
<file path=[Content_Types].xml><?xml version="1.0" encoding="utf-8"?>
<Types xmlns="http://schemas.openxmlformats.org/package/2006/content-types">
  <Default Extension="png" ContentType="image/png"/>
  <Default Extension="svg" ContentType="image/svg+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589A6BDE" w:rsidR="00C67CC0" w:rsidRPr="00487B5D" w:rsidRDefault="004F5C0A" w:rsidP="00C67CC0">
      <w:pPr>
        <w:pStyle w:val="Header"/>
        <w:rPr>
          <w:sz w:val="24"/>
          <w:szCs w:val="24"/>
          <w:lang w:val="en-GB"/>
        </w:rPr>
      </w:pPr>
      <w:r w:rsidRPr="00487B5D">
        <w:rPr>
          <w:noProof w:val="0"/>
          <w:sz w:val="24"/>
          <w:szCs w:val="24"/>
          <w:lang w:val="en-GB"/>
        </w:rPr>
        <w:t>3GPP TSG RAN WG1</w:t>
      </w:r>
      <w:r w:rsidR="0062013F">
        <w:rPr>
          <w:noProof w:val="0"/>
          <w:sz w:val="24"/>
          <w:szCs w:val="24"/>
          <w:lang w:val="en-GB"/>
        </w:rPr>
        <w:t xml:space="preserve"> </w:t>
      </w:r>
      <w:r w:rsidRPr="00487B5D">
        <w:rPr>
          <w:noProof w:val="0"/>
          <w:sz w:val="24"/>
          <w:szCs w:val="24"/>
          <w:lang w:val="en-GB"/>
        </w:rPr>
        <w:t>Meeting</w:t>
      </w:r>
      <w:r w:rsidR="0062013F">
        <w:rPr>
          <w:noProof w:val="0"/>
          <w:sz w:val="24"/>
          <w:szCs w:val="24"/>
          <w:lang w:val="en-GB"/>
        </w:rPr>
        <w:t xml:space="preserve"> #96</w:t>
      </w:r>
      <w:r w:rsidR="00DC300E" w:rsidRPr="00487B5D">
        <w:rPr>
          <w:noProof w:val="0"/>
          <w:sz w:val="24"/>
          <w:szCs w:val="24"/>
          <w:lang w:val="en-GB"/>
        </w:rPr>
        <w:t xml:space="preserve">  </w:t>
      </w:r>
      <w:r w:rsidRPr="00487B5D">
        <w:rPr>
          <w:noProof w:val="0"/>
          <w:sz w:val="24"/>
          <w:szCs w:val="24"/>
          <w:lang w:val="en-GB"/>
        </w:rPr>
        <w:t xml:space="preserve">       </w:t>
      </w:r>
      <w:r w:rsidR="00332C2E" w:rsidRPr="00487B5D">
        <w:rPr>
          <w:noProof w:val="0"/>
          <w:sz w:val="24"/>
          <w:szCs w:val="24"/>
          <w:lang w:val="en-GB"/>
        </w:rPr>
        <w:t xml:space="preserve">               </w:t>
      </w:r>
      <w:r w:rsidR="0062013F">
        <w:rPr>
          <w:noProof w:val="0"/>
          <w:sz w:val="24"/>
          <w:szCs w:val="24"/>
          <w:lang w:val="en-GB"/>
        </w:rPr>
        <w:t xml:space="preserve">        </w:t>
      </w:r>
      <w:r w:rsidR="00332C2E" w:rsidRPr="00487B5D">
        <w:rPr>
          <w:noProof w:val="0"/>
          <w:sz w:val="24"/>
          <w:szCs w:val="24"/>
          <w:lang w:val="en-GB"/>
        </w:rPr>
        <w:t xml:space="preserve">   </w:t>
      </w:r>
      <w:r w:rsidR="00DC300E" w:rsidRPr="00487B5D">
        <w:rPr>
          <w:noProof w:val="0"/>
          <w:sz w:val="24"/>
          <w:szCs w:val="24"/>
          <w:lang w:val="en-GB"/>
        </w:rPr>
        <w:t xml:space="preserve"> </w:t>
      </w:r>
      <w:bookmarkStart w:id="0" w:name="_Hlk525833065"/>
      <w:r w:rsidR="00D81347" w:rsidRPr="00487B5D">
        <w:rPr>
          <w:noProof w:val="0"/>
          <w:sz w:val="24"/>
          <w:szCs w:val="24"/>
          <w:lang w:val="en-GB"/>
        </w:rPr>
        <w:t>R1-</w:t>
      </w:r>
      <w:r w:rsidR="00D81347" w:rsidRPr="00EF47C6">
        <w:rPr>
          <w:noProof w:val="0"/>
          <w:sz w:val="24"/>
          <w:szCs w:val="24"/>
          <w:lang w:val="en-GB"/>
        </w:rPr>
        <w:t>1</w:t>
      </w:r>
      <w:bookmarkEnd w:id="0"/>
      <w:r w:rsidRPr="00EF47C6">
        <w:rPr>
          <w:noProof w:val="0"/>
          <w:sz w:val="24"/>
          <w:szCs w:val="24"/>
          <w:lang w:val="en-GB"/>
        </w:rPr>
        <w:t>90</w:t>
      </w:r>
      <w:r w:rsidR="00EF47C6" w:rsidRPr="00EF47C6">
        <w:rPr>
          <w:noProof w:val="0"/>
          <w:sz w:val="24"/>
          <w:szCs w:val="24"/>
          <w:lang w:val="en-GB"/>
        </w:rPr>
        <w:t>2125</w:t>
      </w:r>
    </w:p>
    <w:p w14:paraId="02922411" w14:textId="74B8B47C" w:rsidR="00C67CC0" w:rsidRPr="00DC300E" w:rsidRDefault="0062013F" w:rsidP="00C67CC0">
      <w:pPr>
        <w:pStyle w:val="Header"/>
        <w:rPr>
          <w:rFonts w:eastAsia="Arial" w:cs="Arial"/>
          <w:sz w:val="24"/>
          <w:szCs w:val="24"/>
          <w:lang w:val="en-GB"/>
        </w:rPr>
      </w:pPr>
      <w:r>
        <w:rPr>
          <w:rFonts w:cs="Arial"/>
          <w:bCs/>
          <w:sz w:val="24"/>
        </w:rPr>
        <w:t>Athens</w:t>
      </w:r>
      <w:r w:rsidR="004F5C0A">
        <w:rPr>
          <w:rFonts w:cs="Arial"/>
          <w:bCs/>
          <w:sz w:val="24"/>
        </w:rPr>
        <w:t xml:space="preserve">, </w:t>
      </w:r>
      <w:r>
        <w:rPr>
          <w:rFonts w:cs="Arial"/>
          <w:bCs/>
          <w:sz w:val="24"/>
        </w:rPr>
        <w:t>Greece</w:t>
      </w:r>
      <w:r w:rsidR="004F5C0A">
        <w:rPr>
          <w:rFonts w:cs="Arial"/>
          <w:bCs/>
          <w:sz w:val="24"/>
        </w:rPr>
        <w:t>, 2</w:t>
      </w:r>
      <w:r>
        <w:rPr>
          <w:rFonts w:cs="Arial"/>
          <w:bCs/>
          <w:sz w:val="24"/>
        </w:rPr>
        <w:t>5</w:t>
      </w:r>
      <w:r>
        <w:rPr>
          <w:rFonts w:cs="Arial"/>
          <w:bCs/>
          <w:sz w:val="24"/>
          <w:vertAlign w:val="superscript"/>
        </w:rPr>
        <w:t>th</w:t>
      </w:r>
      <w:r w:rsidR="001721EE">
        <w:rPr>
          <w:rFonts w:cs="Arial"/>
          <w:bCs/>
          <w:sz w:val="24"/>
        </w:rPr>
        <w:t xml:space="preserve"> </w:t>
      </w:r>
      <w:r>
        <w:rPr>
          <w:rFonts w:cs="Arial"/>
          <w:bCs/>
          <w:sz w:val="24"/>
        </w:rPr>
        <w:t xml:space="preserve">February </w:t>
      </w:r>
      <w:r w:rsidR="004F5C0A">
        <w:rPr>
          <w:rFonts w:cs="Arial"/>
          <w:bCs/>
          <w:sz w:val="24"/>
        </w:rPr>
        <w:t xml:space="preserve">– </w:t>
      </w:r>
      <w:r>
        <w:rPr>
          <w:rFonts w:cs="Arial"/>
          <w:bCs/>
          <w:sz w:val="24"/>
        </w:rPr>
        <w:t>1</w:t>
      </w:r>
      <w:r>
        <w:rPr>
          <w:rFonts w:cs="Arial"/>
          <w:bCs/>
          <w:sz w:val="24"/>
          <w:vertAlign w:val="superscript"/>
        </w:rPr>
        <w:t>st</w:t>
      </w:r>
      <w:r w:rsidR="004F5C0A">
        <w:rPr>
          <w:rFonts w:cs="Arial"/>
          <w:bCs/>
          <w:sz w:val="24"/>
        </w:rPr>
        <w:t xml:space="preserve"> </w:t>
      </w:r>
      <w:r>
        <w:rPr>
          <w:rFonts w:cs="Arial"/>
          <w:bCs/>
          <w:sz w:val="24"/>
        </w:rPr>
        <w:t>March</w:t>
      </w:r>
      <w:r w:rsidR="004F5C0A">
        <w:rPr>
          <w:rFonts w:cs="Arial"/>
          <w:bCs/>
          <w:sz w:val="24"/>
        </w:rPr>
        <w:t>, 2019</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F76410" w:rsidRDefault="00C43649" w:rsidP="00F76410">
      <w:pPr>
        <w:pStyle w:val="Heading1"/>
      </w:pPr>
      <w:r>
        <w:t xml:space="preserve">1. </w:t>
      </w:r>
      <w:r w:rsidR="00EE7FA7" w:rsidRPr="0016316A">
        <w:t>Introduction</w:t>
      </w:r>
    </w:p>
    <w:p w14:paraId="67506707" w14:textId="3ACA07B6" w:rsidR="00F76410" w:rsidRDefault="002A3AB5">
      <w:pPr>
        <w:spacing w:after="120"/>
        <w:jc w:val="both"/>
        <w:rPr>
          <w:lang w:eastAsia="zh-CN"/>
        </w:rPr>
      </w:pPr>
      <w:r>
        <w:rPr>
          <w:lang w:val="en-US" w:eastAsia="fi-FI"/>
        </w:rPr>
        <w:t>During RAN P</w:t>
      </w:r>
      <w:r w:rsidR="00221E06">
        <w:rPr>
          <w:lang w:val="en-US" w:eastAsia="fi-FI"/>
        </w:rPr>
        <w:t>lenary #82</w:t>
      </w:r>
      <w:r w:rsidR="003D6978">
        <w:rPr>
          <w:lang w:val="en-US" w:eastAsia="fi-FI"/>
        </w:rPr>
        <w:t xml:space="preserve"> meeting</w:t>
      </w:r>
      <w:r w:rsidR="00221E06">
        <w:rPr>
          <w:lang w:val="en-US" w:eastAsia="fi-FI"/>
        </w:rPr>
        <w:t xml:space="preserve">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[2] has been approved, starting the Specifications phase for Release 16.</w:t>
      </w:r>
    </w:p>
    <w:p w14:paraId="522FFAF9" w14:textId="07CFED49" w:rsidR="007B7BAD" w:rsidRPr="00DC300E" w:rsidRDefault="007B7BAD">
      <w:pPr>
        <w:spacing w:after="120"/>
        <w:jc w:val="both"/>
        <w:rPr>
          <w:rFonts w:eastAsia="Times New Roman"/>
          <w:lang w:val="en-US" w:eastAsia="fi-FI"/>
        </w:rPr>
      </w:pPr>
      <w:r>
        <w:rPr>
          <w:rFonts w:eastAsia="Times New Roman"/>
          <w:lang w:val="en-US" w:eastAsia="fi-FI"/>
        </w:rPr>
        <w:t xml:space="preserve">No proposal related to “Enhancements to Initial Access Procedures for NR-U” has been agreed </w:t>
      </w:r>
      <w:r w:rsidR="003D6978">
        <w:rPr>
          <w:rFonts w:eastAsia="Times New Roman"/>
          <w:lang w:val="en-US" w:eastAsia="fi-FI"/>
        </w:rPr>
        <w:t>during RAN1 AH-1901 meeting, but [7] lists tentative proposals for this topic; this contribution intends to provide our views related to these tentative proposals.</w:t>
      </w:r>
    </w:p>
    <w:p w14:paraId="2B9C11E3" w14:textId="1F786394"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35DB3055" w:rsidRPr="00DC300E">
        <w:rPr>
          <w:lang w:val="en-US" w:eastAsia="fi-FI"/>
        </w:rPr>
        <w:t>details of</w:t>
      </w:r>
      <w:r w:rsidRPr="00DC300E">
        <w:rPr>
          <w:lang w:val="en-US" w:eastAsia="fi-FI"/>
        </w:rPr>
        <w:t xml:space="preserve">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0EAB0D90" w:rsidR="00195510" w:rsidRPr="00DC300E" w:rsidRDefault="00B4348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DRS Transmission</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112C20B2" w14:textId="0A4381E6" w:rsidR="00195510" w:rsidRPr="00BF399C" w:rsidRDefault="00650ABA" w:rsidP="00195510">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RRM</w:t>
      </w:r>
      <w:r w:rsidR="00974C62">
        <w:rPr>
          <w:sz w:val="20"/>
          <w:szCs w:val="20"/>
          <w:lang w:val="en-US" w:eastAsia="fi-FI"/>
        </w:rPr>
        <w:t>/RLM</w:t>
      </w:r>
    </w:p>
    <w:p w14:paraId="5ADB082E" w14:textId="040ED157" w:rsidR="0062013F" w:rsidRPr="00974C62" w:rsidRDefault="0062013F" w:rsidP="00195510">
      <w:pPr>
        <w:pStyle w:val="ListParagraph"/>
        <w:numPr>
          <w:ilvl w:val="0"/>
          <w:numId w:val="2"/>
        </w:numPr>
        <w:spacing w:after="120"/>
        <w:jc w:val="both"/>
        <w:rPr>
          <w:rFonts w:eastAsia="Times New Roman"/>
          <w:sz w:val="20"/>
          <w:szCs w:val="20"/>
          <w:lang w:val="en-US" w:eastAsia="fi-FI"/>
        </w:rPr>
      </w:pPr>
      <w:r>
        <w:rPr>
          <w:rFonts w:eastAsia="Times New Roman"/>
          <w:sz w:val="20"/>
          <w:szCs w:val="20"/>
          <w:lang w:val="en-US" w:eastAsia="fi-FI"/>
        </w:rPr>
        <w:t>Paging</w:t>
      </w:r>
    </w:p>
    <w:p w14:paraId="5919A8D1" w14:textId="5333FEC4" w:rsidR="00B43483" w:rsidRPr="00254B61" w:rsidRDefault="00195510">
      <w:pPr>
        <w:pStyle w:val="Heading1"/>
        <w:rPr>
          <w:lang w:val="en-US" w:eastAsia="fi-FI"/>
        </w:rPr>
      </w:pPr>
      <w:r>
        <w:rPr>
          <w:lang w:val="en-US" w:eastAsia="fi-FI"/>
        </w:rPr>
        <w:t xml:space="preserve">2. </w:t>
      </w:r>
      <w:r w:rsidR="00B43483">
        <w:rPr>
          <w:lang w:val="en-US" w:eastAsia="fi-FI"/>
        </w:rPr>
        <w:t>DRS Transmission</w:t>
      </w:r>
    </w:p>
    <w:p w14:paraId="4386D4AE" w14:textId="13BEDD5D" w:rsidR="00851D7B" w:rsidRPr="00851D7B" w:rsidRDefault="001B36B4" w:rsidP="00851D7B">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w:t>
      </w:r>
      <w:r w:rsidR="00974C62">
        <w:rPr>
          <w:rFonts w:eastAsia="Times New Roman"/>
          <w:lang w:eastAsia="fr-FR"/>
        </w:rPr>
        <w:t>U WID [2</w:t>
      </w:r>
      <w:r>
        <w:rPr>
          <w:rFonts w:eastAsia="Times New Roman"/>
          <w:lang w:eastAsia="fr-FR"/>
        </w:rPr>
        <w:t>] lists the following within the physical layer procedure(s) to be specified</w:t>
      </w:r>
      <w:r w:rsidR="00851D7B" w:rsidRPr="00851D7B">
        <w:rPr>
          <w:rFonts w:eastAsia="Times New Roman"/>
          <w:lang w:eastAsia="fr-FR"/>
        </w:rPr>
        <w:t>:</w:t>
      </w:r>
      <w:r w:rsidR="00851D7B" w:rsidRPr="007F77AA">
        <w:rPr>
          <w:rFonts w:eastAsia="Times New Roman"/>
          <w:lang w:val="en-US" w:eastAsia="fr-FR"/>
        </w:rPr>
        <w:t> </w:t>
      </w:r>
    </w:p>
    <w:tbl>
      <w:tblPr>
        <w:tblStyle w:val="TableGrid"/>
        <w:tblW w:w="0" w:type="auto"/>
        <w:tblLook w:val="04A0" w:firstRow="1" w:lastRow="0" w:firstColumn="1" w:lastColumn="0" w:noHBand="0" w:noVBand="1"/>
      </w:tblPr>
      <w:tblGrid>
        <w:gridCol w:w="9629"/>
      </w:tblGrid>
      <w:tr w:rsidR="005B18D3" w14:paraId="7F945505" w14:textId="77777777" w:rsidTr="75BE5BC4">
        <w:tc>
          <w:tcPr>
            <w:tcW w:w="9629" w:type="dxa"/>
          </w:tcPr>
          <w:p w14:paraId="15CD49C9" w14:textId="241A2AA8" w:rsidR="005B18D3" w:rsidRPr="00527B42" w:rsidRDefault="001B36B4" w:rsidP="001866BF">
            <w:pPr>
              <w:pStyle w:val="paragraph"/>
              <w:spacing w:before="0" w:beforeAutospacing="0" w:after="0" w:afterAutospacing="0"/>
              <w:jc w:val="both"/>
              <w:textAlignment w:val="baseline"/>
              <w:rPr>
                <w:sz w:val="20"/>
                <w:szCs w:val="20"/>
                <w:lang w:val="en-US" w:eastAsia="fi-FI"/>
              </w:rPr>
            </w:pPr>
            <w:r w:rsidRPr="00527B42">
              <w:rPr>
                <w:sz w:val="20"/>
                <w:szCs w:val="20"/>
                <w:highlight w:val="green"/>
                <w:lang w:val="en-GB" w:eastAsia="ja-JP"/>
              </w:rPr>
              <w:t>Initial access</w:t>
            </w:r>
            <w:r w:rsidRPr="00527B42">
              <w:rPr>
                <w:sz w:val="20"/>
                <w:szCs w:val="20"/>
                <w:lang w:val="en-GB" w:eastAsia="ja-JP"/>
              </w:rPr>
              <w:t xml:space="preserve">: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527B42">
              <w:rPr>
                <w:sz w:val="20"/>
                <w:szCs w:val="20"/>
                <w:lang w:val="en-GB" w:eastAsia="ja-JP"/>
              </w:rPr>
              <w:t>Pcells</w:t>
            </w:r>
            <w:proofErr w:type="spellEnd"/>
            <w:r w:rsidRPr="00527B42">
              <w:rPr>
                <w:sz w:val="20"/>
                <w:szCs w:val="20"/>
                <w:lang w:val="en-GB" w:eastAsia="ja-JP"/>
              </w:rPr>
              <w:t xml:space="preserve"> in unlicensed spectrum. </w:t>
            </w:r>
            <w:r w:rsidRPr="00527B42">
              <w:rPr>
                <w:sz w:val="20"/>
                <w:szCs w:val="20"/>
                <w:lang w:eastAsia="ja-JP"/>
              </w:rPr>
              <w:t>(RAN1)</w:t>
            </w:r>
          </w:p>
        </w:tc>
      </w:tr>
    </w:tbl>
    <w:p w14:paraId="443500D9" w14:textId="7E85BB80" w:rsidR="001B36B4" w:rsidRDefault="001B36B4" w:rsidP="001B36B4">
      <w:pPr>
        <w:rPr>
          <w:lang w:eastAsia="zh-CN"/>
        </w:rPr>
      </w:pPr>
    </w:p>
    <w:p w14:paraId="6B77269E" w14:textId="221DACCD" w:rsidR="00B43483" w:rsidRDefault="00B43483" w:rsidP="00254B61">
      <w:pPr>
        <w:pStyle w:val="Heading2"/>
        <w:rPr>
          <w:lang w:eastAsia="zh-CN"/>
        </w:rPr>
      </w:pPr>
      <w:r>
        <w:rPr>
          <w:lang w:eastAsia="zh-CN"/>
        </w:rPr>
        <w:t>2.1 On Transmission Opportunities for DRS</w:t>
      </w:r>
    </w:p>
    <w:p w14:paraId="1A1BE42D" w14:textId="77777777" w:rsidR="00254B61" w:rsidRPr="00CC72F4" w:rsidRDefault="00254B61" w:rsidP="00254B61">
      <w:pPr>
        <w:rPr>
          <w:rFonts w:eastAsia="Times New Roman"/>
          <w:lang w:eastAsia="fi-FI"/>
        </w:rPr>
      </w:pPr>
      <w:r w:rsidRPr="79557799">
        <w:rPr>
          <w:rFonts w:eastAsia="Times New Roman"/>
          <w:lang w:eastAsia="fi-FI"/>
        </w:rPr>
        <w:t>In RAN1#94bis the following agreement was made that is the starting point for the subsequent discussion related to transmission opportunities for DRS:</w:t>
      </w:r>
    </w:p>
    <w:tbl>
      <w:tblPr>
        <w:tblStyle w:val="TableGrid"/>
        <w:tblW w:w="0" w:type="auto"/>
        <w:tblLook w:val="04A0" w:firstRow="1" w:lastRow="0" w:firstColumn="1" w:lastColumn="0" w:noHBand="0" w:noVBand="1"/>
      </w:tblPr>
      <w:tblGrid>
        <w:gridCol w:w="9629"/>
      </w:tblGrid>
      <w:tr w:rsidR="00254B61" w:rsidRPr="00F33062" w14:paraId="1E0EE017" w14:textId="77777777" w:rsidTr="00112675">
        <w:tc>
          <w:tcPr>
            <w:tcW w:w="9629" w:type="dxa"/>
          </w:tcPr>
          <w:p w14:paraId="3B0D558F" w14:textId="77777777" w:rsidR="00254B61" w:rsidRPr="00CC72F4" w:rsidRDefault="00254B61" w:rsidP="00112675">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0998262B" w14:textId="77777777" w:rsidR="00254B61" w:rsidRPr="00CC72F4" w:rsidRDefault="00254B61" w:rsidP="00112675">
            <w:pPr>
              <w:ind w:left="720" w:hanging="720"/>
              <w:rPr>
                <w:rFonts w:ascii="Times" w:eastAsia="Batang" w:hAnsi="Times"/>
                <w:szCs w:val="24"/>
                <w:lang w:eastAsia="x-none"/>
              </w:rPr>
            </w:pPr>
            <w:r w:rsidRPr="00CC72F4">
              <w:rPr>
                <w:rFonts w:ascii="Times" w:eastAsia="Batang" w:hAnsi="Times"/>
                <w:szCs w:val="24"/>
                <w:lang w:eastAsia="x-none"/>
              </w:rPr>
              <w:t>For SSB transmissions as part of DRS:</w:t>
            </w:r>
          </w:p>
          <w:p w14:paraId="2CFD0395" w14:textId="77777777" w:rsidR="00254B61" w:rsidRPr="00CC72F4"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It is considered beneficial to expand the maximum number of </w:t>
            </w:r>
            <w:proofErr w:type="gramStart"/>
            <w:r w:rsidRPr="00CC72F4">
              <w:rPr>
                <w:rFonts w:ascii="Times" w:eastAsia="Batang" w:hAnsi="Times"/>
                <w:szCs w:val="24"/>
                <w:lang w:eastAsia="x-none"/>
              </w:rPr>
              <w:t>candidate</w:t>
            </w:r>
            <w:proofErr w:type="gramEnd"/>
            <w:r w:rsidRPr="00CC72F4">
              <w:rPr>
                <w:rFonts w:ascii="Times" w:eastAsia="Batang" w:hAnsi="Times"/>
                <w:szCs w:val="24"/>
                <w:lang w:eastAsia="x-none"/>
              </w:rPr>
              <w:t xml:space="preserve"> SSB positions within DRS transmission window to [Y], for e.g., Y = [64] </w:t>
            </w:r>
          </w:p>
          <w:p w14:paraId="017F3B4E"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FFS: How to derive frame timing from detected SS/PBCH block </w:t>
            </w:r>
          </w:p>
          <w:p w14:paraId="0912E074" w14:textId="77777777" w:rsidR="00254B61" w:rsidRPr="00D0609D"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D0609D">
              <w:rPr>
                <w:rFonts w:ascii="Times" w:eastAsia="Batang" w:hAnsi="Times"/>
                <w:szCs w:val="24"/>
                <w:lang w:eastAsia="x-none"/>
              </w:rPr>
              <w:t>Transmitted SSBs do not overlap</w:t>
            </w:r>
          </w:p>
          <w:p w14:paraId="34396FB3"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FFS: Shift granularity between candidate SSBs positions/candidate groups of SSBs </w:t>
            </w:r>
          </w:p>
          <w:p w14:paraId="1A7EF5CB" w14:textId="77777777" w:rsidR="00254B61" w:rsidRPr="00D0609D"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Maximum number of transmitted SSBs is [X] within DRS transmission window. </w:t>
            </w:r>
            <w:r w:rsidRPr="00D0609D">
              <w:rPr>
                <w:rFonts w:ascii="Times" w:eastAsia="Batang" w:hAnsi="Times"/>
                <w:szCs w:val="24"/>
                <w:lang w:eastAsia="x-none"/>
              </w:rPr>
              <w:t>X &lt;= 8</w:t>
            </w:r>
          </w:p>
          <w:p w14:paraId="13A81AB8"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DRS transmission window</w:t>
            </w:r>
          </w:p>
          <w:p w14:paraId="3315B5E3"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lastRenderedPageBreak/>
              <w:t>FFS: Duration of the transmitted DRS within the window, including SSBs and other multiplexed signals/channels</w:t>
            </w:r>
          </w:p>
          <w:p w14:paraId="62EF87AA" w14:textId="77777777" w:rsidR="00254B61" w:rsidRPr="00CC72F4"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relationship between transmitted SSB index and QCL assumption at UE</w:t>
            </w:r>
          </w:p>
          <w:p w14:paraId="1A345DD0" w14:textId="77777777" w:rsidR="00254B61" w:rsidRPr="00CC72F4"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If and how to support beam repetition for soft combining of SSBs within the same DRS transmission</w:t>
            </w:r>
          </w:p>
          <w:p w14:paraId="65FFB6A6" w14:textId="77777777" w:rsidR="00254B61" w:rsidRPr="00CC72F4" w:rsidRDefault="00254B61" w:rsidP="00112675">
            <w:pPr>
              <w:rPr>
                <w:rFonts w:eastAsia="Times New Roman"/>
                <w:szCs w:val="24"/>
                <w:lang w:eastAsia="fi-FI"/>
              </w:rPr>
            </w:pPr>
          </w:p>
        </w:tc>
      </w:tr>
    </w:tbl>
    <w:p w14:paraId="06405F95" w14:textId="3A8FD089" w:rsidR="00BF399C" w:rsidRDefault="00BF399C" w:rsidP="00254B61">
      <w:pPr>
        <w:rPr>
          <w:bCs/>
          <w:iCs/>
        </w:rPr>
      </w:pPr>
    </w:p>
    <w:p w14:paraId="735ABB5C" w14:textId="3898B388" w:rsidR="0061642F" w:rsidRPr="00CC72F4" w:rsidRDefault="0061642F" w:rsidP="0061642F">
      <w:pPr>
        <w:rPr>
          <w:rFonts w:eastAsia="Times New Roman"/>
          <w:szCs w:val="24"/>
          <w:lang w:eastAsia="fi-FI"/>
        </w:rPr>
      </w:pPr>
      <w:r w:rsidRPr="00CC72F4">
        <w:rPr>
          <w:rFonts w:eastAsia="Times New Roman"/>
          <w:szCs w:val="24"/>
          <w:lang w:eastAsia="fi-FI"/>
        </w:rPr>
        <w:t>Related to duration of the DRS transmission window,</w:t>
      </w:r>
    </w:p>
    <w:p w14:paraId="7AD2B6E6" w14:textId="77777777" w:rsidR="0061642F" w:rsidRPr="00CC72F4" w:rsidRDefault="0061642F" w:rsidP="0061642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DRS transmission window</w:t>
      </w:r>
    </w:p>
    <w:p w14:paraId="00BF86C7" w14:textId="77777777" w:rsidR="0061642F" w:rsidRPr="00CC72F4" w:rsidRDefault="0061642F" w:rsidP="0061642F">
      <w:pPr>
        <w:jc w:val="both"/>
        <w:rPr>
          <w:rFonts w:eastAsia="Times New Roman"/>
          <w:szCs w:val="24"/>
          <w:lang w:eastAsia="fi-FI"/>
        </w:rPr>
      </w:pPr>
      <w:r w:rsidRPr="00CC72F4">
        <w:rPr>
          <w:rFonts w:eastAsia="Times New Roman"/>
          <w:szCs w:val="24"/>
          <w:lang w:eastAsia="fi-FI"/>
        </w:rPr>
        <w:t xml:space="preserve">we think that the baseline length of DRS window should be at most 5 </w:t>
      </w:r>
      <w:proofErr w:type="spellStart"/>
      <w:r w:rsidRPr="00CC72F4">
        <w:rPr>
          <w:rFonts w:eastAsia="Times New Roman"/>
          <w:szCs w:val="24"/>
          <w:lang w:eastAsia="fi-FI"/>
        </w:rPr>
        <w:t>ms</w:t>
      </w:r>
      <w:proofErr w:type="spellEnd"/>
      <w:r w:rsidRPr="00CC72F4">
        <w:rPr>
          <w:rFonts w:eastAsia="Times New Roman"/>
          <w:szCs w:val="24"/>
          <w:lang w:eastAsia="fi-FI"/>
        </w:rPr>
        <w:t xml:space="preserve">, repeated once every 40 </w:t>
      </w:r>
      <w:proofErr w:type="spellStart"/>
      <w:r w:rsidRPr="00CC72F4">
        <w:rPr>
          <w:rFonts w:eastAsia="Times New Roman"/>
          <w:szCs w:val="24"/>
          <w:lang w:eastAsia="fi-FI"/>
        </w:rPr>
        <w:t>ms</w:t>
      </w:r>
      <w:proofErr w:type="spellEnd"/>
      <w:r w:rsidRPr="00CC72F4">
        <w:rPr>
          <w:rFonts w:eastAsia="Times New Roman"/>
          <w:szCs w:val="24"/>
          <w:lang w:eastAsia="fi-FI"/>
        </w:rPr>
        <w:t xml:space="preserve">, following the approach from LTE LAA, at least when CAT2 LBT is used for DRS. The max SMTC window for the UE would be 5 </w:t>
      </w:r>
      <w:proofErr w:type="spellStart"/>
      <w:r w:rsidRPr="00CC72F4">
        <w:rPr>
          <w:rFonts w:eastAsia="Times New Roman"/>
          <w:szCs w:val="24"/>
          <w:lang w:eastAsia="fi-FI"/>
        </w:rPr>
        <w:t>ms</w:t>
      </w:r>
      <w:proofErr w:type="spellEnd"/>
      <w:r w:rsidRPr="00CC72F4">
        <w:rPr>
          <w:rFonts w:eastAsia="Times New Roman"/>
          <w:szCs w:val="24"/>
          <w:lang w:eastAsia="fi-FI"/>
        </w:rPr>
        <w:t xml:space="preserve"> as well. Thus, we make the following proposal:</w:t>
      </w:r>
    </w:p>
    <w:p w14:paraId="4EA21F17" w14:textId="552C2B04" w:rsidR="0061642F" w:rsidRPr="00CC72F4" w:rsidRDefault="0061642F" w:rsidP="0061642F">
      <w:pPr>
        <w:rPr>
          <w:rFonts w:eastAsia="Times New Roman"/>
          <w:szCs w:val="24"/>
          <w:lang w:eastAsia="fi-FI"/>
        </w:rPr>
      </w:pPr>
      <w:r w:rsidRPr="00CC72F4">
        <w:rPr>
          <w:rFonts w:eastAsia="Times New Roman"/>
          <w:b/>
          <w:i/>
          <w:szCs w:val="24"/>
          <w:lang w:eastAsia="fi-FI"/>
        </w:rPr>
        <w:t xml:space="preserve">Proposal </w:t>
      </w:r>
      <w:r>
        <w:rPr>
          <w:rFonts w:eastAsia="Times New Roman"/>
          <w:b/>
          <w:i/>
          <w:szCs w:val="24"/>
          <w:lang w:eastAsia="fi-FI"/>
        </w:rPr>
        <w:t>1</w:t>
      </w:r>
      <w:r w:rsidRPr="00CC72F4">
        <w:rPr>
          <w:rFonts w:eastAsia="Times New Roman"/>
          <w:b/>
          <w:i/>
          <w:szCs w:val="24"/>
          <w:lang w:eastAsia="fi-FI"/>
        </w:rPr>
        <w:t xml:space="preserve">: </w:t>
      </w:r>
      <w:r w:rsidRPr="00CC72F4">
        <w:rPr>
          <w:rFonts w:eastAsia="Times New Roman"/>
          <w:i/>
          <w:szCs w:val="24"/>
          <w:lang w:eastAsia="fi-FI"/>
        </w:rPr>
        <w:t xml:space="preserve">The duration of DRS transmission window is at most 5 </w:t>
      </w:r>
      <w:proofErr w:type="spellStart"/>
      <w:r w:rsidRPr="00CC72F4">
        <w:rPr>
          <w:rFonts w:eastAsia="Times New Roman"/>
          <w:i/>
          <w:szCs w:val="24"/>
          <w:lang w:eastAsia="fi-FI"/>
        </w:rPr>
        <w:t>ms</w:t>
      </w:r>
      <w:proofErr w:type="spellEnd"/>
      <w:r w:rsidRPr="00CC72F4">
        <w:rPr>
          <w:rFonts w:eastAsia="Times New Roman"/>
          <w:i/>
          <w:szCs w:val="24"/>
          <w:lang w:eastAsia="fi-FI"/>
        </w:rPr>
        <w:t xml:space="preserve">, periodicity is ≥ 40 </w:t>
      </w:r>
      <w:proofErr w:type="spellStart"/>
      <w:r w:rsidRPr="00CC72F4">
        <w:rPr>
          <w:rFonts w:eastAsia="Times New Roman"/>
          <w:i/>
          <w:szCs w:val="24"/>
          <w:lang w:eastAsia="fi-FI"/>
        </w:rPr>
        <w:t>ms</w:t>
      </w:r>
      <w:proofErr w:type="spellEnd"/>
      <w:r w:rsidRPr="00CC72F4">
        <w:rPr>
          <w:rFonts w:eastAsia="Times New Roman"/>
          <w:i/>
          <w:szCs w:val="24"/>
          <w:lang w:eastAsia="fi-FI"/>
        </w:rPr>
        <w:t xml:space="preserve">, and Cat 2 LBT is applied prior to DRS transmission. </w:t>
      </w:r>
    </w:p>
    <w:p w14:paraId="3C8F81EF" w14:textId="77777777" w:rsidR="0061642F" w:rsidRPr="00CC72F4" w:rsidRDefault="0061642F" w:rsidP="0061642F">
      <w:pPr>
        <w:rPr>
          <w:rFonts w:eastAsia="Times New Roman"/>
          <w:szCs w:val="24"/>
          <w:lang w:eastAsia="fi-FI"/>
        </w:rPr>
      </w:pPr>
      <w:r w:rsidRPr="00CC72F4">
        <w:rPr>
          <w:rFonts w:eastAsia="Times New Roman"/>
          <w:szCs w:val="24"/>
          <w:lang w:eastAsia="fi-FI"/>
        </w:rPr>
        <w:t xml:space="preserve">Then, the maximum number of </w:t>
      </w:r>
      <w:proofErr w:type="gramStart"/>
      <w:r w:rsidRPr="00CC72F4">
        <w:rPr>
          <w:rFonts w:eastAsia="Times New Roman"/>
          <w:szCs w:val="24"/>
          <w:lang w:eastAsia="fi-FI"/>
        </w:rPr>
        <w:t>candidate</w:t>
      </w:r>
      <w:proofErr w:type="gramEnd"/>
      <w:r w:rsidRPr="00CC72F4">
        <w:rPr>
          <w:rFonts w:eastAsia="Times New Roman"/>
          <w:szCs w:val="24"/>
          <w:lang w:eastAsia="fi-FI"/>
        </w:rPr>
        <w:t xml:space="preserve"> SSB positions within the DRS transmission window of 5 </w:t>
      </w:r>
      <w:proofErr w:type="spellStart"/>
      <w:r w:rsidRPr="00CC72F4">
        <w:rPr>
          <w:rFonts w:eastAsia="Times New Roman"/>
          <w:szCs w:val="24"/>
          <w:lang w:eastAsia="fi-FI"/>
        </w:rPr>
        <w:t>ms</w:t>
      </w:r>
      <w:proofErr w:type="spellEnd"/>
      <w:r w:rsidRPr="00CC72F4">
        <w:rPr>
          <w:rFonts w:eastAsia="Times New Roman"/>
          <w:szCs w:val="24"/>
          <w:lang w:eastAsia="fi-FI"/>
        </w:rPr>
        <w:t xml:space="preserve"> would be as follows:</w:t>
      </w:r>
    </w:p>
    <w:tbl>
      <w:tblPr>
        <w:tblStyle w:val="TableGrid"/>
        <w:tblW w:w="0" w:type="auto"/>
        <w:jc w:val="center"/>
        <w:tblLook w:val="04A0" w:firstRow="1" w:lastRow="0" w:firstColumn="1" w:lastColumn="0" w:noHBand="0" w:noVBand="1"/>
      </w:tblPr>
      <w:tblGrid>
        <w:gridCol w:w="3681"/>
        <w:gridCol w:w="1984"/>
        <w:gridCol w:w="1985"/>
      </w:tblGrid>
      <w:tr w:rsidR="0061642F" w14:paraId="66CC5B3A" w14:textId="77777777" w:rsidTr="00B9566B">
        <w:trPr>
          <w:jc w:val="center"/>
        </w:trPr>
        <w:tc>
          <w:tcPr>
            <w:tcW w:w="3681" w:type="dxa"/>
            <w:shd w:val="clear" w:color="auto" w:fill="A5A5A5" w:themeFill="accent3"/>
          </w:tcPr>
          <w:p w14:paraId="68788530" w14:textId="77777777" w:rsidR="0061642F" w:rsidRDefault="0061642F" w:rsidP="00B9566B">
            <w:pPr>
              <w:rPr>
                <w:rFonts w:eastAsia="Times New Roman"/>
                <w:lang w:eastAsia="fi-FI"/>
              </w:rPr>
            </w:pPr>
            <w:r>
              <w:rPr>
                <w:rFonts w:eastAsia="Times New Roman"/>
                <w:lang w:eastAsia="fi-FI"/>
              </w:rPr>
              <w:t>SCS [kHz]</w:t>
            </w:r>
          </w:p>
        </w:tc>
        <w:tc>
          <w:tcPr>
            <w:tcW w:w="1984" w:type="dxa"/>
            <w:shd w:val="clear" w:color="auto" w:fill="A5A5A5" w:themeFill="accent3"/>
          </w:tcPr>
          <w:p w14:paraId="729A7AB2" w14:textId="77777777" w:rsidR="0061642F" w:rsidRDefault="0061642F" w:rsidP="00B9566B">
            <w:pPr>
              <w:jc w:val="center"/>
              <w:rPr>
                <w:rFonts w:eastAsia="Times New Roman"/>
                <w:szCs w:val="24"/>
                <w:lang w:eastAsia="fi-FI"/>
              </w:rPr>
            </w:pPr>
            <w:r>
              <w:rPr>
                <w:rFonts w:eastAsia="Times New Roman"/>
                <w:szCs w:val="24"/>
                <w:lang w:eastAsia="fi-FI"/>
              </w:rPr>
              <w:t>15</w:t>
            </w:r>
          </w:p>
        </w:tc>
        <w:tc>
          <w:tcPr>
            <w:tcW w:w="1985" w:type="dxa"/>
            <w:shd w:val="clear" w:color="auto" w:fill="A5A5A5" w:themeFill="accent3"/>
          </w:tcPr>
          <w:p w14:paraId="2B61ECF6" w14:textId="77777777" w:rsidR="0061642F" w:rsidRDefault="0061642F" w:rsidP="00B9566B">
            <w:pPr>
              <w:jc w:val="center"/>
              <w:rPr>
                <w:rFonts w:eastAsia="Times New Roman"/>
                <w:szCs w:val="24"/>
                <w:lang w:eastAsia="fi-FI"/>
              </w:rPr>
            </w:pPr>
            <w:r>
              <w:rPr>
                <w:rFonts w:eastAsia="Times New Roman"/>
                <w:szCs w:val="24"/>
                <w:lang w:eastAsia="fi-FI"/>
              </w:rPr>
              <w:t>30</w:t>
            </w:r>
          </w:p>
        </w:tc>
      </w:tr>
      <w:tr w:rsidR="0061642F" w14:paraId="7FAB79E3" w14:textId="77777777" w:rsidTr="00B9566B">
        <w:trPr>
          <w:jc w:val="center"/>
        </w:trPr>
        <w:tc>
          <w:tcPr>
            <w:tcW w:w="3681" w:type="dxa"/>
          </w:tcPr>
          <w:p w14:paraId="48D4B34F" w14:textId="77777777" w:rsidR="0061642F" w:rsidRPr="00CC72F4" w:rsidRDefault="0061642F" w:rsidP="00B9566B">
            <w:pPr>
              <w:rPr>
                <w:rFonts w:eastAsia="Times New Roman"/>
                <w:lang w:eastAsia="fi-FI"/>
              </w:rPr>
            </w:pPr>
            <w:r w:rsidRPr="00CC72F4">
              <w:rPr>
                <w:rFonts w:eastAsia="Times New Roman"/>
                <w:lang w:eastAsia="fi-FI"/>
              </w:rPr>
              <w:t xml:space="preserve">Max number of </w:t>
            </w:r>
            <w:proofErr w:type="gramStart"/>
            <w:r w:rsidRPr="00CC72F4">
              <w:rPr>
                <w:rFonts w:eastAsia="Times New Roman"/>
                <w:lang w:eastAsia="fi-FI"/>
              </w:rPr>
              <w:t>candidate</w:t>
            </w:r>
            <w:proofErr w:type="gramEnd"/>
            <w:r w:rsidRPr="00CC72F4">
              <w:rPr>
                <w:rFonts w:eastAsia="Times New Roman"/>
                <w:lang w:eastAsia="fi-FI"/>
              </w:rPr>
              <w:t xml:space="preserve"> SSB positions within a DRS transmission window</w:t>
            </w:r>
          </w:p>
        </w:tc>
        <w:tc>
          <w:tcPr>
            <w:tcW w:w="1984" w:type="dxa"/>
          </w:tcPr>
          <w:p w14:paraId="22EFC57A" w14:textId="77777777" w:rsidR="0061642F" w:rsidRDefault="0061642F" w:rsidP="00B9566B">
            <w:pPr>
              <w:jc w:val="center"/>
              <w:rPr>
                <w:rFonts w:eastAsia="Times New Roman"/>
                <w:szCs w:val="24"/>
                <w:lang w:eastAsia="fi-FI"/>
              </w:rPr>
            </w:pPr>
            <w:r>
              <w:rPr>
                <w:rFonts w:eastAsia="Times New Roman"/>
                <w:szCs w:val="24"/>
                <w:lang w:eastAsia="fi-FI"/>
              </w:rPr>
              <w:t>10</w:t>
            </w:r>
          </w:p>
        </w:tc>
        <w:tc>
          <w:tcPr>
            <w:tcW w:w="1985" w:type="dxa"/>
          </w:tcPr>
          <w:p w14:paraId="6377A2C0" w14:textId="77777777" w:rsidR="0061642F" w:rsidRDefault="0061642F" w:rsidP="00B9566B">
            <w:pPr>
              <w:jc w:val="center"/>
              <w:rPr>
                <w:rFonts w:eastAsia="Times New Roman"/>
                <w:szCs w:val="24"/>
                <w:lang w:eastAsia="fi-FI"/>
              </w:rPr>
            </w:pPr>
            <w:r>
              <w:rPr>
                <w:rFonts w:eastAsia="Times New Roman"/>
                <w:szCs w:val="24"/>
                <w:lang w:eastAsia="fi-FI"/>
              </w:rPr>
              <w:t>20</w:t>
            </w:r>
          </w:p>
        </w:tc>
      </w:tr>
    </w:tbl>
    <w:p w14:paraId="706FE702" w14:textId="77777777" w:rsidR="0061642F" w:rsidRDefault="0061642F" w:rsidP="0061642F">
      <w:pPr>
        <w:rPr>
          <w:rFonts w:eastAsia="Times New Roman"/>
          <w:szCs w:val="24"/>
          <w:lang w:eastAsia="fi-FI"/>
        </w:rPr>
      </w:pPr>
    </w:p>
    <w:p w14:paraId="0FFE2726" w14:textId="1A7B24A7" w:rsidR="0061642F" w:rsidRPr="00CC72F4" w:rsidRDefault="0061642F" w:rsidP="0061642F">
      <w:pPr>
        <w:spacing w:after="0"/>
        <w:rPr>
          <w:rFonts w:eastAsia="Times New Roman"/>
          <w:i/>
          <w:iCs/>
          <w:lang w:eastAsia="fi-FI"/>
        </w:rPr>
      </w:pPr>
      <w:r w:rsidRPr="00CC72F4">
        <w:rPr>
          <w:rFonts w:eastAsia="Times New Roman"/>
          <w:b/>
          <w:bCs/>
          <w:i/>
          <w:iCs/>
          <w:lang w:eastAsia="fi-FI"/>
        </w:rPr>
        <w:t xml:space="preserve">Proposal </w:t>
      </w:r>
      <w:r>
        <w:rPr>
          <w:rFonts w:eastAsia="Times New Roman"/>
          <w:b/>
          <w:bCs/>
          <w:i/>
          <w:iCs/>
          <w:lang w:eastAsia="fi-FI"/>
        </w:rPr>
        <w:t>2</w:t>
      </w:r>
      <w:r w:rsidRPr="00CC72F4">
        <w:rPr>
          <w:rFonts w:eastAsia="Times New Roman"/>
          <w:b/>
          <w:bCs/>
          <w:i/>
          <w:iCs/>
          <w:lang w:eastAsia="fi-FI"/>
        </w:rPr>
        <w:t xml:space="preserve">: </w:t>
      </w:r>
      <w:r w:rsidRPr="00CC72F4">
        <w:rPr>
          <w:rFonts w:eastAsia="Times New Roman"/>
          <w:i/>
          <w:iCs/>
          <w:lang w:eastAsia="fi-FI"/>
        </w:rPr>
        <w:t>Maximum number of SSB candidate positions, Y, within a DRS transmission window is:</w:t>
      </w:r>
    </w:p>
    <w:p w14:paraId="2430942E" w14:textId="77777777" w:rsidR="0061642F" w:rsidRPr="008D6FF9" w:rsidRDefault="0061642F" w:rsidP="0061642F">
      <w:pPr>
        <w:pStyle w:val="ListParagraph"/>
        <w:numPr>
          <w:ilvl w:val="1"/>
          <w:numId w:val="10"/>
        </w:numPr>
        <w:spacing w:after="160" w:line="259" w:lineRule="auto"/>
        <w:rPr>
          <w:rFonts w:eastAsia="Times New Roman"/>
          <w:i/>
          <w:iCs/>
          <w:sz w:val="20"/>
          <w:szCs w:val="20"/>
          <w:lang w:val="en-GB" w:eastAsia="fi-FI"/>
        </w:rPr>
      </w:pPr>
      <w:r w:rsidRPr="008D6FF9">
        <w:rPr>
          <w:rFonts w:eastAsia="Times New Roman"/>
          <w:i/>
          <w:iCs/>
          <w:sz w:val="20"/>
          <w:szCs w:val="20"/>
          <w:lang w:val="en-GB" w:eastAsia="fi-FI"/>
        </w:rPr>
        <w:t>10 with 15 kHz SCS</w:t>
      </w:r>
    </w:p>
    <w:p w14:paraId="76B1651A" w14:textId="77777777" w:rsidR="0061642F" w:rsidRPr="008D6FF9" w:rsidRDefault="0061642F" w:rsidP="0061642F">
      <w:pPr>
        <w:pStyle w:val="ListParagraph"/>
        <w:numPr>
          <w:ilvl w:val="1"/>
          <w:numId w:val="10"/>
        </w:numPr>
        <w:spacing w:after="160" w:line="259" w:lineRule="auto"/>
        <w:rPr>
          <w:rFonts w:eastAsia="Times New Roman"/>
          <w:i/>
          <w:iCs/>
          <w:sz w:val="20"/>
          <w:szCs w:val="20"/>
          <w:lang w:val="en-GB" w:eastAsia="fi-FI"/>
        </w:rPr>
      </w:pPr>
      <w:r w:rsidRPr="008D6FF9">
        <w:rPr>
          <w:rFonts w:eastAsia="Times New Roman"/>
          <w:i/>
          <w:iCs/>
          <w:sz w:val="20"/>
          <w:szCs w:val="20"/>
          <w:lang w:val="en-GB" w:eastAsia="fi-FI"/>
        </w:rPr>
        <w:t>20 with 30 kHz SCS</w:t>
      </w:r>
    </w:p>
    <w:p w14:paraId="0E807FB9" w14:textId="1E69405B" w:rsidR="0061642F" w:rsidRDefault="0061642F" w:rsidP="0061642F">
      <w:pPr>
        <w:jc w:val="both"/>
        <w:rPr>
          <w:rFonts w:eastAsia="Times New Roman"/>
          <w:lang w:eastAsia="fi-FI"/>
        </w:rPr>
      </w:pPr>
      <w:r>
        <w:rPr>
          <w:rFonts w:eastAsia="Times New Roman"/>
          <w:lang w:eastAsia="fi-FI"/>
        </w:rPr>
        <w:t xml:space="preserve">Given now the higher number of </w:t>
      </w:r>
      <w:proofErr w:type="gramStart"/>
      <w:r>
        <w:rPr>
          <w:rFonts w:eastAsia="Times New Roman"/>
          <w:lang w:eastAsia="fi-FI"/>
        </w:rPr>
        <w:t>candidate</w:t>
      </w:r>
      <w:proofErr w:type="gramEnd"/>
      <w:r>
        <w:rPr>
          <w:rFonts w:eastAsia="Times New Roman"/>
          <w:lang w:eastAsia="fi-FI"/>
        </w:rPr>
        <w:t xml:space="preserve"> SSB positions within a half-frame than the maximum number of beams supported the following items need different solution than specified in NR Rel-15:</w:t>
      </w:r>
    </w:p>
    <w:p w14:paraId="72B0979F" w14:textId="77777777" w:rsidR="0061642F" w:rsidRDefault="0061642F" w:rsidP="0061642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How to derive frame timing from detected SS/PBCH block</w:t>
      </w:r>
    </w:p>
    <w:p w14:paraId="7BB5B089" w14:textId="77777777" w:rsidR="0061642F" w:rsidRPr="008D6FF9" w:rsidRDefault="0061642F" w:rsidP="0061642F">
      <w:pPr>
        <w:pStyle w:val="ListParagraph"/>
        <w:numPr>
          <w:ilvl w:val="0"/>
          <w:numId w:val="9"/>
        </w:numPr>
        <w:spacing w:after="160" w:line="259" w:lineRule="auto"/>
        <w:rPr>
          <w:rFonts w:ascii="Times" w:eastAsia="Batang" w:hAnsi="Times"/>
          <w:sz w:val="20"/>
          <w:szCs w:val="20"/>
          <w:lang w:val="en-GB" w:eastAsia="x-none"/>
        </w:rPr>
      </w:pPr>
      <w:r w:rsidRPr="008D6FF9">
        <w:rPr>
          <w:rFonts w:ascii="Times" w:eastAsia="Batang" w:hAnsi="Times"/>
          <w:sz w:val="20"/>
          <w:szCs w:val="20"/>
          <w:lang w:val="en-GB" w:eastAsia="x-none"/>
        </w:rPr>
        <w:t>FFS: relationship between transmitted SSB index and QCL assumption at UE</w:t>
      </w:r>
    </w:p>
    <w:p w14:paraId="044268B1" w14:textId="46D693D6" w:rsidR="0061642F" w:rsidRDefault="0061642F" w:rsidP="0061642F">
      <w:pPr>
        <w:jc w:val="both"/>
        <w:rPr>
          <w:rFonts w:eastAsia="Times New Roman"/>
          <w:lang w:eastAsia="fi-FI"/>
        </w:rPr>
      </w:pPr>
      <w:r>
        <w:rPr>
          <w:rFonts w:eastAsia="Times New Roman"/>
          <w:lang w:eastAsia="fi-FI"/>
        </w:rPr>
        <w:t xml:space="preserve">We consider that as a design principle and target for the above two open items is to retain the Rel-15 functionality regarding to RRM measurements, i.e. UE should be able to perform RRM measurements of the neighbour cells without reading the PBCH. That is to prevent increasing UE complexity and power consumption. </w:t>
      </w:r>
    </w:p>
    <w:p w14:paraId="02B6F797" w14:textId="0139D93D" w:rsidR="0061642F" w:rsidRPr="00F72156" w:rsidRDefault="0061642F" w:rsidP="0061642F">
      <w:pPr>
        <w:jc w:val="both"/>
        <w:rPr>
          <w:rFonts w:eastAsia="Times New Roman"/>
          <w:i/>
          <w:lang w:eastAsia="fi-FI"/>
        </w:rPr>
      </w:pPr>
      <w:r>
        <w:rPr>
          <w:rFonts w:eastAsia="Times New Roman"/>
          <w:b/>
          <w:i/>
          <w:lang w:eastAsia="fi-FI"/>
        </w:rPr>
        <w:t xml:space="preserve">Proposal 3: </w:t>
      </w:r>
      <w:r>
        <w:rPr>
          <w:rFonts w:eastAsia="Times New Roman"/>
          <w:i/>
          <w:lang w:eastAsia="fi-FI"/>
        </w:rPr>
        <w:t>Support UE performing RRM measurements of the neighbour cells without need to read the PBCH of the measured cells.</w:t>
      </w:r>
    </w:p>
    <w:p w14:paraId="4045128E" w14:textId="5CC3FF60" w:rsidR="0061642F" w:rsidRDefault="0061642F" w:rsidP="0061642F">
      <w:pPr>
        <w:jc w:val="both"/>
        <w:rPr>
          <w:rFonts w:eastAsia="Times New Roman"/>
          <w:lang w:eastAsia="fi-FI"/>
        </w:rPr>
      </w:pPr>
      <w:r>
        <w:rPr>
          <w:rFonts w:eastAsia="Times New Roman"/>
          <w:lang w:eastAsia="fi-FI"/>
        </w:rPr>
        <w:t>Solutions were discussed in RAN1#AH-1901 and a related proposal was captured in feature lead summary [7]:</w:t>
      </w:r>
    </w:p>
    <w:tbl>
      <w:tblPr>
        <w:tblStyle w:val="TableGrid"/>
        <w:tblW w:w="0" w:type="auto"/>
        <w:tblLook w:val="04A0" w:firstRow="1" w:lastRow="0" w:firstColumn="1" w:lastColumn="0" w:noHBand="0" w:noVBand="1"/>
      </w:tblPr>
      <w:tblGrid>
        <w:gridCol w:w="9629"/>
      </w:tblGrid>
      <w:tr w:rsidR="0061642F" w:rsidRPr="003532B6" w14:paraId="2519F25A" w14:textId="77777777" w:rsidTr="00B9566B">
        <w:tc>
          <w:tcPr>
            <w:tcW w:w="9629" w:type="dxa"/>
          </w:tcPr>
          <w:p w14:paraId="34E59BFE" w14:textId="77777777" w:rsidR="0061642F" w:rsidRPr="00BC6724" w:rsidRDefault="0061642F" w:rsidP="00B9566B">
            <w:pPr>
              <w:snapToGrid w:val="0"/>
              <w:spacing w:after="0"/>
              <w:ind w:firstLine="360"/>
              <w:rPr>
                <w:rFonts w:ascii="Arial" w:eastAsia="Times New Roman" w:hAnsi="Arial"/>
                <w:b/>
                <w:i/>
                <w:sz w:val="18"/>
                <w:u w:val="single"/>
              </w:rPr>
            </w:pPr>
            <w:r w:rsidRPr="00BC6724">
              <w:rPr>
                <w:rFonts w:ascii="Arial" w:eastAsia="Times New Roman" w:hAnsi="Arial"/>
                <w:b/>
                <w:i/>
                <w:sz w:val="18"/>
                <w:highlight w:val="yellow"/>
                <w:u w:val="single"/>
              </w:rPr>
              <w:t>Proposal:</w:t>
            </w:r>
            <w:r w:rsidRPr="00BC6724">
              <w:rPr>
                <w:rFonts w:ascii="Arial" w:eastAsia="Times New Roman" w:hAnsi="Arial"/>
                <w:b/>
                <w:i/>
                <w:sz w:val="18"/>
                <w:u w:val="single"/>
              </w:rPr>
              <w:t xml:space="preserve"> </w:t>
            </w:r>
          </w:p>
          <w:p w14:paraId="679E37E9" w14:textId="77777777" w:rsidR="0061642F" w:rsidRPr="00F72156" w:rsidRDefault="0061642F" w:rsidP="0061642F">
            <w:pPr>
              <w:numPr>
                <w:ilvl w:val="0"/>
                <w:numId w:val="11"/>
              </w:numPr>
              <w:overflowPunct/>
              <w:autoSpaceDE/>
              <w:autoSpaceDN/>
              <w:adjustRightInd/>
              <w:spacing w:after="0" w:line="288" w:lineRule="auto"/>
              <w:contextualSpacing/>
              <w:jc w:val="both"/>
              <w:textAlignment w:val="auto"/>
              <w:rPr>
                <w:rFonts w:ascii="Arial" w:eastAsia="Times New Roman" w:hAnsi="Arial"/>
                <w:i/>
                <w:strike/>
                <w:sz w:val="18"/>
                <w:lang w:eastAsia="ja-JP"/>
              </w:rPr>
            </w:pPr>
            <w:r w:rsidRPr="00F72156">
              <w:rPr>
                <w:rFonts w:ascii="Arial" w:eastAsia="Times New Roman" w:hAnsi="Arial"/>
                <w:i/>
                <w:sz w:val="18"/>
                <w:lang w:eastAsia="ja-JP"/>
              </w:rPr>
              <w:t>UE may assume that the QCL relation between SS/PBCH blocks with the same PBCH DMRS sequences across different DRS transmission windows within a given cell is the same</w:t>
            </w:r>
          </w:p>
          <w:p w14:paraId="3BD3E147" w14:textId="77777777" w:rsidR="0061642F" w:rsidRPr="00F72156" w:rsidRDefault="0061642F" w:rsidP="0061642F">
            <w:pPr>
              <w:numPr>
                <w:ilvl w:val="0"/>
                <w:numId w:val="11"/>
              </w:numPr>
              <w:overflowPunct/>
              <w:autoSpaceDE/>
              <w:autoSpaceDN/>
              <w:adjustRightInd/>
              <w:spacing w:after="0" w:line="288" w:lineRule="auto"/>
              <w:contextualSpacing/>
              <w:jc w:val="both"/>
              <w:textAlignment w:val="auto"/>
              <w:rPr>
                <w:rFonts w:ascii="Arial" w:eastAsia="Times New Roman" w:hAnsi="Arial"/>
                <w:i/>
                <w:sz w:val="18"/>
                <w:lang w:eastAsia="ja-JP"/>
              </w:rPr>
            </w:pPr>
            <w:r w:rsidRPr="00F72156">
              <w:rPr>
                <w:rFonts w:ascii="Arial" w:eastAsia="Times New Roman" w:hAnsi="Arial"/>
                <w:i/>
                <w:sz w:val="18"/>
                <w:lang w:eastAsia="ja-JP"/>
              </w:rPr>
              <w:t>FFS: Number of PBCH DMRS sequences</w:t>
            </w:r>
          </w:p>
          <w:p w14:paraId="4A762F64" w14:textId="77777777" w:rsidR="0061642F" w:rsidRPr="00BC6724" w:rsidRDefault="0061642F" w:rsidP="0061642F">
            <w:pPr>
              <w:numPr>
                <w:ilvl w:val="1"/>
                <w:numId w:val="11"/>
              </w:numPr>
              <w:overflowPunct/>
              <w:autoSpaceDE/>
              <w:autoSpaceDN/>
              <w:adjustRightInd/>
              <w:spacing w:after="0" w:line="288" w:lineRule="auto"/>
              <w:contextualSpacing/>
              <w:jc w:val="both"/>
              <w:textAlignment w:val="auto"/>
              <w:rPr>
                <w:rFonts w:ascii="Arial" w:eastAsia="Times New Roman" w:hAnsi="Arial"/>
                <w:i/>
                <w:sz w:val="18"/>
                <w:lang w:eastAsia="ja-JP"/>
              </w:rPr>
            </w:pPr>
            <w:r w:rsidRPr="00BC6724">
              <w:rPr>
                <w:rFonts w:ascii="Arial" w:eastAsia="Times New Roman" w:hAnsi="Arial"/>
                <w:i/>
                <w:sz w:val="18"/>
                <w:lang w:eastAsia="ja-JP"/>
              </w:rPr>
              <w:t>Alt-1: Same as Rel-15</w:t>
            </w:r>
          </w:p>
          <w:p w14:paraId="3304FDEC" w14:textId="77777777" w:rsidR="0061642F" w:rsidRPr="00BC6724" w:rsidRDefault="0061642F" w:rsidP="0061642F">
            <w:pPr>
              <w:numPr>
                <w:ilvl w:val="1"/>
                <w:numId w:val="11"/>
              </w:numPr>
              <w:overflowPunct/>
              <w:autoSpaceDE/>
              <w:autoSpaceDN/>
              <w:adjustRightInd/>
              <w:spacing w:after="0" w:line="288" w:lineRule="auto"/>
              <w:contextualSpacing/>
              <w:jc w:val="both"/>
              <w:textAlignment w:val="auto"/>
              <w:rPr>
                <w:rFonts w:ascii="Arial" w:eastAsia="Times New Roman" w:hAnsi="Arial"/>
                <w:i/>
                <w:sz w:val="18"/>
                <w:lang w:eastAsia="ja-JP"/>
              </w:rPr>
            </w:pPr>
            <w:r w:rsidRPr="00BC6724">
              <w:rPr>
                <w:rFonts w:ascii="Arial" w:eastAsia="Times New Roman" w:hAnsi="Arial"/>
                <w:i/>
                <w:sz w:val="18"/>
                <w:lang w:eastAsia="ja-JP"/>
              </w:rPr>
              <w:t>Alt-2: New/additional sequences</w:t>
            </w:r>
          </w:p>
          <w:p w14:paraId="618E2478" w14:textId="77777777" w:rsidR="0061642F" w:rsidRPr="00011A58" w:rsidRDefault="0061642F" w:rsidP="0061642F">
            <w:pPr>
              <w:numPr>
                <w:ilvl w:val="0"/>
                <w:numId w:val="11"/>
              </w:numPr>
              <w:overflowPunct/>
              <w:autoSpaceDE/>
              <w:autoSpaceDN/>
              <w:adjustRightInd/>
              <w:spacing w:after="0" w:line="288" w:lineRule="auto"/>
              <w:contextualSpacing/>
              <w:jc w:val="both"/>
              <w:textAlignment w:val="auto"/>
              <w:rPr>
                <w:rFonts w:ascii="Arial" w:eastAsia="Times New Roman" w:hAnsi="Arial"/>
                <w:i/>
                <w:sz w:val="18"/>
                <w:lang w:eastAsia="ja-JP"/>
              </w:rPr>
            </w:pPr>
            <w:r w:rsidRPr="00F72156">
              <w:rPr>
                <w:rFonts w:ascii="Arial" w:eastAsia="Times New Roman" w:hAnsi="Arial"/>
                <w:i/>
                <w:sz w:val="18"/>
                <w:lang w:eastAsia="ja-JP"/>
              </w:rPr>
              <w:t xml:space="preserve">FFS: </w:t>
            </w:r>
            <w:proofErr w:type="gramStart"/>
            <w:r w:rsidRPr="00F72156">
              <w:rPr>
                <w:rFonts w:ascii="Arial" w:eastAsia="Times New Roman" w:hAnsi="Arial"/>
                <w:i/>
                <w:sz w:val="18"/>
                <w:lang w:eastAsia="ja-JP"/>
              </w:rPr>
              <w:t>Whether or not</w:t>
            </w:r>
            <w:proofErr w:type="gramEnd"/>
            <w:r w:rsidRPr="00F72156">
              <w:rPr>
                <w:rFonts w:ascii="Arial" w:eastAsia="Times New Roman" w:hAnsi="Arial"/>
                <w:i/>
                <w:sz w:val="18"/>
                <w:lang w:eastAsia="ja-JP"/>
              </w:rPr>
              <w:t xml:space="preserve"> UE may assume QCL relation for SS/PBCH blocks with different PBCH DMRS sequences</w:t>
            </w:r>
          </w:p>
        </w:tc>
      </w:tr>
    </w:tbl>
    <w:p w14:paraId="6F73299B" w14:textId="77777777" w:rsidR="0061642F" w:rsidRDefault="0061642F" w:rsidP="0061642F">
      <w:pPr>
        <w:jc w:val="both"/>
        <w:rPr>
          <w:rFonts w:cs="Arial"/>
        </w:rPr>
      </w:pPr>
    </w:p>
    <w:p w14:paraId="30100104" w14:textId="30635E83" w:rsidR="0061642F" w:rsidRPr="00F72156" w:rsidRDefault="0061642F" w:rsidP="0061642F">
      <w:pPr>
        <w:jc w:val="both"/>
        <w:rPr>
          <w:rFonts w:cs="Arial"/>
        </w:rPr>
      </w:pPr>
      <w:r w:rsidRPr="00F72156">
        <w:rPr>
          <w:rFonts w:cs="Arial"/>
        </w:rPr>
        <w:t xml:space="preserve">Proposal says that the same DMRS sequence index implies the same beam, which triggers further questions to be addressed. </w:t>
      </w:r>
      <w:r>
        <w:rPr>
          <w:rFonts w:cs="Arial"/>
        </w:rPr>
        <w:t>Firstly</w:t>
      </w:r>
      <w:r w:rsidRPr="00F72156">
        <w:rPr>
          <w:rFonts w:cs="Arial"/>
        </w:rPr>
        <w:t xml:space="preserve">, there are not enough DMRS sequences to cover 10/20 candidate positions, therefore the number of DMRS sequences would need to be increased, with a potential impact on performance as compared to baseline NR as </w:t>
      </w:r>
      <w:r w:rsidRPr="00F72156">
        <w:rPr>
          <w:rFonts w:cs="Arial"/>
        </w:rPr>
        <w:lastRenderedPageBreak/>
        <w:t xml:space="preserve">well as </w:t>
      </w:r>
      <w:r>
        <w:rPr>
          <w:rFonts w:cs="Arial"/>
        </w:rPr>
        <w:t xml:space="preserve">a </w:t>
      </w:r>
      <w:r w:rsidRPr="00F72156">
        <w:rPr>
          <w:rFonts w:cs="Arial"/>
        </w:rPr>
        <w:t xml:space="preserve">significant specification effort. This being addressed by the first FFS of the above proposal. Secondly, if number of transmitted beams </w:t>
      </w:r>
      <m:oMath>
        <m:r>
          <w:rPr>
            <w:rFonts w:ascii="Cambria Math" w:hAnsi="Cambria Math" w:cs="Arial"/>
          </w:rPr>
          <m:t>X</m:t>
        </m:r>
      </m:oMath>
      <w:r w:rsidRPr="00F72156">
        <w:rPr>
          <w:rFonts w:cs="Arial"/>
        </w:rPr>
        <w:t xml:space="preserve"> is different than number of transmitted DMRS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Pr="00F72156">
        <w:rPr>
          <w:rFonts w:cs="Arial"/>
        </w:rPr>
        <w:t xml:space="preserve">, then it would be difficult to determine, without payload in PBCH, for which DMRS sequences a UE may assume QCL to be the same. This being addressed by the second FFS of the above proposal. In fact, it was proposed online that if number of transmitted DMRS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Pr="00F72156">
        <w:rPr>
          <w:rFonts w:cs="Arial"/>
        </w:rPr>
        <w:t xml:space="preserve"> is reduced to be equal to the number of transmitted beams </w:t>
      </w:r>
      <m:oMath>
        <m:r>
          <w:rPr>
            <w:rFonts w:ascii="Cambria Math" w:hAnsi="Cambria Math" w:cs="Arial"/>
          </w:rPr>
          <m:t>X</m:t>
        </m:r>
      </m:oMath>
      <w:r w:rsidRPr="00F72156">
        <w:rPr>
          <w:rFonts w:cs="Arial"/>
        </w:rPr>
        <w:t xml:space="preserve">, then the proposal would work out of box. However, </w:t>
      </w:r>
      <w:proofErr w:type="gramStart"/>
      <w:r w:rsidRPr="00F72156">
        <w:rPr>
          <w:rFonts w:cs="Arial"/>
        </w:rPr>
        <w:t>as a consequence of</w:t>
      </w:r>
      <w:proofErr w:type="gramEnd"/>
      <w:r w:rsidRPr="00F72156">
        <w:rPr>
          <w:rFonts w:cs="Arial"/>
        </w:rPr>
        <w:t xml:space="preserve"> </w:t>
      </w:r>
      <m:oMath>
        <m:r>
          <w:rPr>
            <w:rFonts w:ascii="Cambria Math" w:hAnsi="Cambria Math" w:cs="Arial"/>
          </w:rPr>
          <m:t>X=</m:t>
        </m:r>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Pr="00F72156">
        <w:rPr>
          <w:rFonts w:cs="Arial"/>
        </w:rPr>
        <w:t xml:space="preserve"> the PBCH payload might be unnecessary increased.  This is illustrate</w:t>
      </w:r>
      <w:r>
        <w:rPr>
          <w:rFonts w:cs="Arial"/>
        </w:rPr>
        <w:t>d</w:t>
      </w:r>
      <w:r w:rsidRPr="00F72156">
        <w:rPr>
          <w:rFonts w:cs="Arial"/>
        </w:rPr>
        <w:t xml:space="preserve"> on an example in Table </w:t>
      </w:r>
      <w:r w:rsidR="0042741A">
        <w:rPr>
          <w:rFonts w:cs="Arial"/>
        </w:rPr>
        <w:t>1</w:t>
      </w:r>
      <w:r w:rsidRPr="00F72156">
        <w:rPr>
          <w:rFonts w:cs="Arial"/>
        </w:rPr>
        <w:t>, a typical scenario with X=1 is considere</w:t>
      </w:r>
      <w:r>
        <w:rPr>
          <w:rFonts w:cs="Arial"/>
        </w:rPr>
        <w:t>d</w:t>
      </w:r>
      <w:r w:rsidRPr="00F72156">
        <w:rPr>
          <w:rFonts w:cs="Arial"/>
        </w:rPr>
        <w:t xml:space="preserve">, and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r>
          <w:rPr>
            <w:rFonts w:ascii="Cambria Math" w:hAnsi="Cambria Math" w:cs="Arial"/>
          </w:rPr>
          <m:t>=1</m:t>
        </m:r>
      </m:oMath>
      <w:r w:rsidRPr="00F72156">
        <w:rPr>
          <w:rFonts w:cs="Arial"/>
        </w:rPr>
        <w:t xml:space="preserve"> DMRS sequence </w:t>
      </w:r>
      <m:oMath>
        <m:r>
          <w:rPr>
            <w:rFonts w:ascii="Cambria Math" w:hAnsi="Cambria Math" w:cs="Arial"/>
          </w:rPr>
          <m:t xml:space="preserve">s=0 </m:t>
        </m:r>
      </m:oMath>
      <w:r w:rsidRPr="00F72156">
        <w:rPr>
          <w:rFonts w:cs="Arial"/>
        </w:rPr>
        <w:t xml:space="preserve"> is transmitted. To recover timing </w:t>
      </w:r>
      <m:oMath>
        <m:r>
          <w:rPr>
            <w:rFonts w:ascii="Cambria Math" w:hAnsi="Cambria Math" w:cs="Arial"/>
          </w:rPr>
          <m:t>t</m:t>
        </m:r>
      </m:oMath>
      <w:r w:rsidRPr="00F72156">
        <w:rPr>
          <w:rFonts w:eastAsiaTheme="minorEastAsia" w:cs="Arial"/>
        </w:rPr>
        <w:t>,</w:t>
      </w:r>
      <w:r w:rsidRPr="00F72156">
        <w:rPr>
          <w:rFonts w:cs="Arial"/>
        </w:rPr>
        <w:t xml:space="preserve"> index </w:t>
      </w:r>
      <m:oMath>
        <m:r>
          <w:rPr>
            <w:rFonts w:ascii="Cambria Math" w:hAnsi="Cambria Math" w:cs="Arial"/>
          </w:rPr>
          <m:t>c</m:t>
        </m:r>
      </m:oMath>
      <w:r w:rsidRPr="00F72156">
        <w:rPr>
          <w:rFonts w:cs="Arial"/>
        </w:rPr>
        <w:t xml:space="preserve"> in PBCH of </w:t>
      </w:r>
      <w:r w:rsidRPr="008D6FF9">
        <w:rPr>
          <w:rFonts w:cs="Arial"/>
        </w:rPr>
        <w:t>5bits [ceil(log2(20))] will be needed.</w:t>
      </w:r>
      <w:r w:rsidRPr="00F72156">
        <w:rPr>
          <w:rFonts w:cs="Arial"/>
        </w:rPr>
        <w:t xml:space="preserve"> </w:t>
      </w:r>
    </w:p>
    <w:p w14:paraId="7103CAE5" w14:textId="4579E06B" w:rsidR="0061642F" w:rsidRPr="00027E0B" w:rsidRDefault="0061642F" w:rsidP="0061642F">
      <w:pPr>
        <w:pStyle w:val="Caption"/>
        <w:keepNext/>
        <w:jc w:val="center"/>
        <w:rPr>
          <w:rFonts w:cs="Arial"/>
          <w:lang w:val="en-US"/>
        </w:rPr>
      </w:pPr>
      <w:bookmarkStart w:id="3" w:name="_Ref805961"/>
      <w:r>
        <w:t xml:space="preserve">Table </w:t>
      </w:r>
      <w:bookmarkEnd w:id="3"/>
      <w:r w:rsidR="0042741A">
        <w:rPr>
          <w:noProof/>
        </w:rPr>
        <w:t>1</w:t>
      </w:r>
      <w:r w:rsidRPr="00F72156">
        <w:t xml:space="preserve"> </w:t>
      </w:r>
      <w:r w:rsidRPr="00027E0B">
        <w:rPr>
          <w:lang w:val="en-US"/>
        </w:rPr>
        <w:t xml:space="preserve">Increased PBCH overhead in case </w:t>
      </w:r>
      <w:r w:rsidRPr="00027E0B">
        <w:rPr>
          <w:rFonts w:cs="Arial"/>
          <w:lang w:val="en-US"/>
        </w:rPr>
        <w:t>the same DMRS sequence index implies the same beam</w:t>
      </w:r>
    </w:p>
    <w:tbl>
      <w:tblPr>
        <w:tblW w:w="9780" w:type="dxa"/>
        <w:tblInd w:w="-70" w:type="dxa"/>
        <w:tblLayout w:type="fixed"/>
        <w:tblCellMar>
          <w:left w:w="70" w:type="dxa"/>
          <w:right w:w="70" w:type="dxa"/>
        </w:tblCellMar>
        <w:tblLook w:val="04A0" w:firstRow="1" w:lastRow="0" w:firstColumn="1" w:lastColumn="0" w:noHBand="0" w:noVBand="1"/>
      </w:tblPr>
      <w:tblGrid>
        <w:gridCol w:w="283"/>
        <w:gridCol w:w="475"/>
        <w:gridCol w:w="475"/>
        <w:gridCol w:w="475"/>
        <w:gridCol w:w="474"/>
        <w:gridCol w:w="475"/>
        <w:gridCol w:w="475"/>
        <w:gridCol w:w="475"/>
        <w:gridCol w:w="474"/>
        <w:gridCol w:w="475"/>
        <w:gridCol w:w="475"/>
        <w:gridCol w:w="475"/>
        <w:gridCol w:w="474"/>
        <w:gridCol w:w="475"/>
        <w:gridCol w:w="475"/>
        <w:gridCol w:w="475"/>
        <w:gridCol w:w="474"/>
        <w:gridCol w:w="475"/>
        <w:gridCol w:w="475"/>
        <w:gridCol w:w="475"/>
        <w:gridCol w:w="476"/>
      </w:tblGrid>
      <w:tr w:rsidR="0061642F" w:rsidRPr="00027E0B" w14:paraId="4A5B1635" w14:textId="77777777" w:rsidTr="00B9566B">
        <w:trPr>
          <w:trHeight w:val="300"/>
        </w:trPr>
        <w:tc>
          <w:tcPr>
            <w:tcW w:w="283" w:type="dxa"/>
            <w:tcBorders>
              <w:top w:val="nil"/>
              <w:left w:val="nil"/>
              <w:bottom w:val="nil"/>
              <w:right w:val="nil"/>
            </w:tcBorders>
            <w:shd w:val="clear" w:color="auto" w:fill="auto"/>
            <w:noWrap/>
            <w:vAlign w:val="center"/>
            <w:hideMark/>
          </w:tcPr>
          <w:p w14:paraId="398BA83B" w14:textId="77777777" w:rsidR="0061642F" w:rsidRPr="00F72156" w:rsidRDefault="0061642F" w:rsidP="00B9566B">
            <w:pPr>
              <w:jc w:val="center"/>
              <w:rPr>
                <w:szCs w:val="24"/>
                <w:lang w:eastAsia="da-DK"/>
              </w:rPr>
            </w:pPr>
          </w:p>
        </w:tc>
        <w:tc>
          <w:tcPr>
            <w:tcW w:w="949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1AEC8" w14:textId="77777777" w:rsidR="0061642F" w:rsidRPr="00027E0B" w:rsidRDefault="0061642F" w:rsidP="00B9566B">
            <w:pPr>
              <w:jc w:val="center"/>
              <w:rPr>
                <w:rFonts w:cs="Arial"/>
                <w:color w:val="000000"/>
                <w:sz w:val="10"/>
                <w:szCs w:val="10"/>
                <w:lang w:eastAsia="da-DK"/>
              </w:rPr>
            </w:pPr>
            <w:r w:rsidRPr="00027E0B">
              <w:rPr>
                <w:rFonts w:cs="Arial"/>
                <w:color w:val="000000"/>
                <w:sz w:val="10"/>
                <w:szCs w:val="10"/>
                <w:lang w:eastAsia="da-DK"/>
              </w:rPr>
              <w:t xml:space="preserve">5 </w:t>
            </w:r>
            <w:proofErr w:type="spellStart"/>
            <w:r w:rsidRPr="00027E0B">
              <w:rPr>
                <w:rFonts w:cs="Arial"/>
                <w:color w:val="000000"/>
                <w:sz w:val="10"/>
                <w:szCs w:val="10"/>
                <w:lang w:eastAsia="da-DK"/>
              </w:rPr>
              <w:t>ms</w:t>
            </w:r>
            <w:proofErr w:type="spellEnd"/>
          </w:p>
        </w:tc>
      </w:tr>
      <w:tr w:rsidR="0061642F" w:rsidRPr="00027E0B" w14:paraId="6A2C5E96" w14:textId="77777777" w:rsidTr="00B9566B">
        <w:trPr>
          <w:trHeight w:val="300"/>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FCA25"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c</w:t>
            </w:r>
          </w:p>
        </w:tc>
        <w:tc>
          <w:tcPr>
            <w:tcW w:w="475" w:type="dxa"/>
            <w:tcBorders>
              <w:top w:val="nil"/>
              <w:left w:val="nil"/>
              <w:bottom w:val="single" w:sz="4" w:space="0" w:color="auto"/>
              <w:right w:val="single" w:sz="4" w:space="0" w:color="auto"/>
            </w:tcBorders>
            <w:shd w:val="clear" w:color="auto" w:fill="auto"/>
            <w:noWrap/>
            <w:vAlign w:val="center"/>
            <w:hideMark/>
          </w:tcPr>
          <w:p w14:paraId="12AAAD95"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00000</w:t>
            </w:r>
          </w:p>
        </w:tc>
        <w:tc>
          <w:tcPr>
            <w:tcW w:w="475" w:type="dxa"/>
            <w:tcBorders>
              <w:top w:val="nil"/>
              <w:left w:val="nil"/>
              <w:bottom w:val="single" w:sz="4" w:space="0" w:color="auto"/>
              <w:right w:val="single" w:sz="4" w:space="0" w:color="auto"/>
            </w:tcBorders>
            <w:shd w:val="clear" w:color="auto" w:fill="auto"/>
            <w:noWrap/>
            <w:vAlign w:val="center"/>
            <w:hideMark/>
          </w:tcPr>
          <w:p w14:paraId="38D1F330"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00001</w:t>
            </w:r>
          </w:p>
        </w:tc>
        <w:tc>
          <w:tcPr>
            <w:tcW w:w="475" w:type="dxa"/>
            <w:tcBorders>
              <w:top w:val="nil"/>
              <w:left w:val="nil"/>
              <w:bottom w:val="single" w:sz="4" w:space="0" w:color="auto"/>
              <w:right w:val="single" w:sz="4" w:space="0" w:color="auto"/>
            </w:tcBorders>
            <w:shd w:val="clear" w:color="auto" w:fill="auto"/>
            <w:noWrap/>
            <w:vAlign w:val="center"/>
            <w:hideMark/>
          </w:tcPr>
          <w:p w14:paraId="696B4BE8"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00010</w:t>
            </w:r>
          </w:p>
        </w:tc>
        <w:tc>
          <w:tcPr>
            <w:tcW w:w="474" w:type="dxa"/>
            <w:tcBorders>
              <w:top w:val="nil"/>
              <w:left w:val="nil"/>
              <w:bottom w:val="single" w:sz="4" w:space="0" w:color="auto"/>
              <w:right w:val="single" w:sz="4" w:space="0" w:color="auto"/>
            </w:tcBorders>
            <w:shd w:val="clear" w:color="auto" w:fill="auto"/>
            <w:noWrap/>
            <w:vAlign w:val="center"/>
            <w:hideMark/>
          </w:tcPr>
          <w:p w14:paraId="544BEA75"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00011</w:t>
            </w:r>
          </w:p>
        </w:tc>
        <w:tc>
          <w:tcPr>
            <w:tcW w:w="475" w:type="dxa"/>
            <w:tcBorders>
              <w:top w:val="nil"/>
              <w:left w:val="nil"/>
              <w:bottom w:val="single" w:sz="4" w:space="0" w:color="auto"/>
              <w:right w:val="single" w:sz="4" w:space="0" w:color="auto"/>
            </w:tcBorders>
            <w:shd w:val="clear" w:color="auto" w:fill="auto"/>
            <w:noWrap/>
            <w:vAlign w:val="center"/>
            <w:hideMark/>
          </w:tcPr>
          <w:p w14:paraId="7F6E68E9"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00100</w:t>
            </w:r>
          </w:p>
        </w:tc>
        <w:tc>
          <w:tcPr>
            <w:tcW w:w="475" w:type="dxa"/>
            <w:tcBorders>
              <w:top w:val="nil"/>
              <w:left w:val="nil"/>
              <w:bottom w:val="single" w:sz="4" w:space="0" w:color="auto"/>
              <w:right w:val="single" w:sz="4" w:space="0" w:color="auto"/>
            </w:tcBorders>
            <w:shd w:val="clear" w:color="auto" w:fill="auto"/>
            <w:noWrap/>
            <w:vAlign w:val="center"/>
            <w:hideMark/>
          </w:tcPr>
          <w:p w14:paraId="49BBADC0"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00101</w:t>
            </w:r>
          </w:p>
        </w:tc>
        <w:tc>
          <w:tcPr>
            <w:tcW w:w="475" w:type="dxa"/>
            <w:tcBorders>
              <w:top w:val="nil"/>
              <w:left w:val="nil"/>
              <w:bottom w:val="single" w:sz="4" w:space="0" w:color="auto"/>
              <w:right w:val="single" w:sz="4" w:space="0" w:color="auto"/>
            </w:tcBorders>
            <w:shd w:val="clear" w:color="auto" w:fill="auto"/>
            <w:noWrap/>
            <w:vAlign w:val="center"/>
            <w:hideMark/>
          </w:tcPr>
          <w:p w14:paraId="40058960"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00110</w:t>
            </w:r>
          </w:p>
        </w:tc>
        <w:tc>
          <w:tcPr>
            <w:tcW w:w="474" w:type="dxa"/>
            <w:tcBorders>
              <w:top w:val="nil"/>
              <w:left w:val="nil"/>
              <w:bottom w:val="single" w:sz="4" w:space="0" w:color="auto"/>
              <w:right w:val="single" w:sz="4" w:space="0" w:color="auto"/>
            </w:tcBorders>
            <w:shd w:val="clear" w:color="auto" w:fill="auto"/>
            <w:noWrap/>
            <w:vAlign w:val="center"/>
            <w:hideMark/>
          </w:tcPr>
          <w:p w14:paraId="2F73ED8F"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00111</w:t>
            </w:r>
          </w:p>
        </w:tc>
        <w:tc>
          <w:tcPr>
            <w:tcW w:w="475" w:type="dxa"/>
            <w:tcBorders>
              <w:top w:val="nil"/>
              <w:left w:val="nil"/>
              <w:bottom w:val="single" w:sz="4" w:space="0" w:color="auto"/>
              <w:right w:val="single" w:sz="4" w:space="0" w:color="auto"/>
            </w:tcBorders>
            <w:shd w:val="clear" w:color="auto" w:fill="auto"/>
            <w:noWrap/>
            <w:vAlign w:val="center"/>
            <w:hideMark/>
          </w:tcPr>
          <w:p w14:paraId="0D6D5DF2"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01000</w:t>
            </w:r>
          </w:p>
        </w:tc>
        <w:tc>
          <w:tcPr>
            <w:tcW w:w="475" w:type="dxa"/>
            <w:tcBorders>
              <w:top w:val="nil"/>
              <w:left w:val="nil"/>
              <w:bottom w:val="single" w:sz="4" w:space="0" w:color="auto"/>
              <w:right w:val="single" w:sz="4" w:space="0" w:color="auto"/>
            </w:tcBorders>
            <w:shd w:val="clear" w:color="auto" w:fill="auto"/>
            <w:noWrap/>
            <w:vAlign w:val="center"/>
            <w:hideMark/>
          </w:tcPr>
          <w:p w14:paraId="37B9BBF8"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01001</w:t>
            </w:r>
          </w:p>
        </w:tc>
        <w:tc>
          <w:tcPr>
            <w:tcW w:w="475" w:type="dxa"/>
            <w:tcBorders>
              <w:top w:val="nil"/>
              <w:left w:val="nil"/>
              <w:bottom w:val="single" w:sz="4" w:space="0" w:color="auto"/>
              <w:right w:val="single" w:sz="4" w:space="0" w:color="auto"/>
            </w:tcBorders>
            <w:shd w:val="clear" w:color="auto" w:fill="auto"/>
            <w:noWrap/>
            <w:vAlign w:val="center"/>
            <w:hideMark/>
          </w:tcPr>
          <w:p w14:paraId="6B6CF5A1"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01010</w:t>
            </w:r>
          </w:p>
        </w:tc>
        <w:tc>
          <w:tcPr>
            <w:tcW w:w="474" w:type="dxa"/>
            <w:tcBorders>
              <w:top w:val="nil"/>
              <w:left w:val="nil"/>
              <w:bottom w:val="single" w:sz="4" w:space="0" w:color="auto"/>
              <w:right w:val="single" w:sz="4" w:space="0" w:color="auto"/>
            </w:tcBorders>
            <w:shd w:val="clear" w:color="auto" w:fill="auto"/>
            <w:noWrap/>
            <w:vAlign w:val="center"/>
            <w:hideMark/>
          </w:tcPr>
          <w:p w14:paraId="4E1807D7"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01011</w:t>
            </w:r>
          </w:p>
        </w:tc>
        <w:tc>
          <w:tcPr>
            <w:tcW w:w="475" w:type="dxa"/>
            <w:tcBorders>
              <w:top w:val="nil"/>
              <w:left w:val="nil"/>
              <w:bottom w:val="single" w:sz="4" w:space="0" w:color="auto"/>
              <w:right w:val="single" w:sz="4" w:space="0" w:color="auto"/>
            </w:tcBorders>
            <w:shd w:val="clear" w:color="auto" w:fill="auto"/>
            <w:noWrap/>
            <w:vAlign w:val="center"/>
            <w:hideMark/>
          </w:tcPr>
          <w:p w14:paraId="0AF1A1BE"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01100</w:t>
            </w:r>
          </w:p>
        </w:tc>
        <w:tc>
          <w:tcPr>
            <w:tcW w:w="475" w:type="dxa"/>
            <w:tcBorders>
              <w:top w:val="nil"/>
              <w:left w:val="nil"/>
              <w:bottom w:val="single" w:sz="4" w:space="0" w:color="auto"/>
              <w:right w:val="single" w:sz="4" w:space="0" w:color="auto"/>
            </w:tcBorders>
            <w:shd w:val="clear" w:color="auto" w:fill="auto"/>
            <w:noWrap/>
            <w:vAlign w:val="center"/>
            <w:hideMark/>
          </w:tcPr>
          <w:p w14:paraId="72D6B94E"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01101</w:t>
            </w:r>
          </w:p>
        </w:tc>
        <w:tc>
          <w:tcPr>
            <w:tcW w:w="475" w:type="dxa"/>
            <w:tcBorders>
              <w:top w:val="nil"/>
              <w:left w:val="nil"/>
              <w:bottom w:val="single" w:sz="4" w:space="0" w:color="auto"/>
              <w:right w:val="single" w:sz="4" w:space="0" w:color="auto"/>
            </w:tcBorders>
            <w:shd w:val="clear" w:color="auto" w:fill="auto"/>
            <w:noWrap/>
            <w:vAlign w:val="center"/>
            <w:hideMark/>
          </w:tcPr>
          <w:p w14:paraId="328FE9E3"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01110</w:t>
            </w:r>
          </w:p>
        </w:tc>
        <w:tc>
          <w:tcPr>
            <w:tcW w:w="474" w:type="dxa"/>
            <w:tcBorders>
              <w:top w:val="nil"/>
              <w:left w:val="nil"/>
              <w:bottom w:val="single" w:sz="4" w:space="0" w:color="auto"/>
              <w:right w:val="single" w:sz="4" w:space="0" w:color="auto"/>
            </w:tcBorders>
            <w:shd w:val="clear" w:color="auto" w:fill="auto"/>
            <w:noWrap/>
            <w:vAlign w:val="center"/>
            <w:hideMark/>
          </w:tcPr>
          <w:p w14:paraId="560C6961"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01111</w:t>
            </w:r>
          </w:p>
        </w:tc>
        <w:tc>
          <w:tcPr>
            <w:tcW w:w="475" w:type="dxa"/>
            <w:tcBorders>
              <w:top w:val="nil"/>
              <w:left w:val="nil"/>
              <w:bottom w:val="single" w:sz="4" w:space="0" w:color="auto"/>
              <w:right w:val="single" w:sz="4" w:space="0" w:color="auto"/>
            </w:tcBorders>
            <w:shd w:val="clear" w:color="auto" w:fill="auto"/>
            <w:noWrap/>
            <w:vAlign w:val="center"/>
            <w:hideMark/>
          </w:tcPr>
          <w:p w14:paraId="353385C1"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10000</w:t>
            </w:r>
          </w:p>
        </w:tc>
        <w:tc>
          <w:tcPr>
            <w:tcW w:w="475" w:type="dxa"/>
            <w:tcBorders>
              <w:top w:val="nil"/>
              <w:left w:val="nil"/>
              <w:bottom w:val="single" w:sz="4" w:space="0" w:color="auto"/>
              <w:right w:val="single" w:sz="4" w:space="0" w:color="auto"/>
            </w:tcBorders>
            <w:shd w:val="clear" w:color="auto" w:fill="auto"/>
            <w:noWrap/>
            <w:vAlign w:val="center"/>
            <w:hideMark/>
          </w:tcPr>
          <w:p w14:paraId="149F1CF3"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10001</w:t>
            </w:r>
          </w:p>
        </w:tc>
        <w:tc>
          <w:tcPr>
            <w:tcW w:w="475" w:type="dxa"/>
            <w:tcBorders>
              <w:top w:val="nil"/>
              <w:left w:val="nil"/>
              <w:bottom w:val="single" w:sz="4" w:space="0" w:color="auto"/>
              <w:right w:val="single" w:sz="4" w:space="0" w:color="auto"/>
            </w:tcBorders>
            <w:shd w:val="clear" w:color="auto" w:fill="auto"/>
            <w:noWrap/>
            <w:vAlign w:val="center"/>
            <w:hideMark/>
          </w:tcPr>
          <w:p w14:paraId="372655F8"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10010</w:t>
            </w:r>
          </w:p>
        </w:tc>
        <w:tc>
          <w:tcPr>
            <w:tcW w:w="476" w:type="dxa"/>
            <w:tcBorders>
              <w:top w:val="nil"/>
              <w:left w:val="nil"/>
              <w:bottom w:val="single" w:sz="4" w:space="0" w:color="auto"/>
              <w:right w:val="single" w:sz="4" w:space="0" w:color="auto"/>
            </w:tcBorders>
            <w:shd w:val="clear" w:color="auto" w:fill="auto"/>
            <w:noWrap/>
            <w:vAlign w:val="center"/>
            <w:hideMark/>
          </w:tcPr>
          <w:p w14:paraId="54BCCDB4"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10011</w:t>
            </w:r>
          </w:p>
        </w:tc>
      </w:tr>
      <w:tr w:rsidR="0061642F" w:rsidRPr="00027E0B" w14:paraId="2C5A0C11" w14:textId="77777777" w:rsidTr="00B9566B">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4335856C"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t</w:t>
            </w:r>
          </w:p>
        </w:tc>
        <w:tc>
          <w:tcPr>
            <w:tcW w:w="475" w:type="dxa"/>
            <w:tcBorders>
              <w:top w:val="nil"/>
              <w:left w:val="nil"/>
              <w:bottom w:val="single" w:sz="4" w:space="0" w:color="auto"/>
              <w:right w:val="single" w:sz="4" w:space="0" w:color="auto"/>
            </w:tcBorders>
            <w:shd w:val="clear" w:color="auto" w:fill="auto"/>
            <w:noWrap/>
            <w:vAlign w:val="center"/>
            <w:hideMark/>
          </w:tcPr>
          <w:p w14:paraId="774C4D68"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4542926E"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25F86559"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4554C393"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5FDFB9BD"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24E5719C"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1144415F"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028C88DF"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646B7EB1"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8</w:t>
            </w:r>
          </w:p>
        </w:tc>
        <w:tc>
          <w:tcPr>
            <w:tcW w:w="475" w:type="dxa"/>
            <w:tcBorders>
              <w:top w:val="nil"/>
              <w:left w:val="nil"/>
              <w:bottom w:val="single" w:sz="4" w:space="0" w:color="auto"/>
              <w:right w:val="single" w:sz="4" w:space="0" w:color="auto"/>
            </w:tcBorders>
            <w:shd w:val="clear" w:color="auto" w:fill="auto"/>
            <w:noWrap/>
            <w:vAlign w:val="center"/>
            <w:hideMark/>
          </w:tcPr>
          <w:p w14:paraId="0AE8488A"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9</w:t>
            </w:r>
          </w:p>
        </w:tc>
        <w:tc>
          <w:tcPr>
            <w:tcW w:w="475" w:type="dxa"/>
            <w:tcBorders>
              <w:top w:val="nil"/>
              <w:left w:val="nil"/>
              <w:bottom w:val="single" w:sz="4" w:space="0" w:color="auto"/>
              <w:right w:val="single" w:sz="4" w:space="0" w:color="auto"/>
            </w:tcBorders>
            <w:shd w:val="clear" w:color="auto" w:fill="auto"/>
            <w:noWrap/>
            <w:vAlign w:val="center"/>
            <w:hideMark/>
          </w:tcPr>
          <w:p w14:paraId="0C338065"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10</w:t>
            </w:r>
          </w:p>
        </w:tc>
        <w:tc>
          <w:tcPr>
            <w:tcW w:w="474" w:type="dxa"/>
            <w:tcBorders>
              <w:top w:val="nil"/>
              <w:left w:val="nil"/>
              <w:bottom w:val="single" w:sz="4" w:space="0" w:color="auto"/>
              <w:right w:val="single" w:sz="4" w:space="0" w:color="auto"/>
            </w:tcBorders>
            <w:shd w:val="clear" w:color="auto" w:fill="auto"/>
            <w:noWrap/>
            <w:vAlign w:val="center"/>
            <w:hideMark/>
          </w:tcPr>
          <w:p w14:paraId="2ED16741"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11</w:t>
            </w:r>
          </w:p>
        </w:tc>
        <w:tc>
          <w:tcPr>
            <w:tcW w:w="475" w:type="dxa"/>
            <w:tcBorders>
              <w:top w:val="nil"/>
              <w:left w:val="nil"/>
              <w:bottom w:val="single" w:sz="4" w:space="0" w:color="auto"/>
              <w:right w:val="single" w:sz="4" w:space="0" w:color="auto"/>
            </w:tcBorders>
            <w:shd w:val="clear" w:color="auto" w:fill="auto"/>
            <w:noWrap/>
            <w:vAlign w:val="center"/>
            <w:hideMark/>
          </w:tcPr>
          <w:p w14:paraId="3272E3CF"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12</w:t>
            </w:r>
          </w:p>
        </w:tc>
        <w:tc>
          <w:tcPr>
            <w:tcW w:w="475" w:type="dxa"/>
            <w:tcBorders>
              <w:top w:val="nil"/>
              <w:left w:val="nil"/>
              <w:bottom w:val="single" w:sz="4" w:space="0" w:color="auto"/>
              <w:right w:val="single" w:sz="4" w:space="0" w:color="auto"/>
            </w:tcBorders>
            <w:shd w:val="clear" w:color="auto" w:fill="auto"/>
            <w:noWrap/>
            <w:vAlign w:val="center"/>
            <w:hideMark/>
          </w:tcPr>
          <w:p w14:paraId="7C9A42B4"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13</w:t>
            </w:r>
          </w:p>
        </w:tc>
        <w:tc>
          <w:tcPr>
            <w:tcW w:w="475" w:type="dxa"/>
            <w:tcBorders>
              <w:top w:val="nil"/>
              <w:left w:val="nil"/>
              <w:bottom w:val="single" w:sz="4" w:space="0" w:color="auto"/>
              <w:right w:val="single" w:sz="4" w:space="0" w:color="auto"/>
            </w:tcBorders>
            <w:shd w:val="clear" w:color="auto" w:fill="auto"/>
            <w:noWrap/>
            <w:vAlign w:val="center"/>
            <w:hideMark/>
          </w:tcPr>
          <w:p w14:paraId="44FDF0AC"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14</w:t>
            </w:r>
          </w:p>
        </w:tc>
        <w:tc>
          <w:tcPr>
            <w:tcW w:w="474" w:type="dxa"/>
            <w:tcBorders>
              <w:top w:val="nil"/>
              <w:left w:val="nil"/>
              <w:bottom w:val="single" w:sz="4" w:space="0" w:color="auto"/>
              <w:right w:val="single" w:sz="4" w:space="0" w:color="auto"/>
            </w:tcBorders>
            <w:shd w:val="clear" w:color="auto" w:fill="auto"/>
            <w:noWrap/>
            <w:vAlign w:val="center"/>
            <w:hideMark/>
          </w:tcPr>
          <w:p w14:paraId="5D06C4EF"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15</w:t>
            </w:r>
          </w:p>
        </w:tc>
        <w:tc>
          <w:tcPr>
            <w:tcW w:w="475" w:type="dxa"/>
            <w:tcBorders>
              <w:top w:val="nil"/>
              <w:left w:val="nil"/>
              <w:bottom w:val="single" w:sz="4" w:space="0" w:color="auto"/>
              <w:right w:val="single" w:sz="4" w:space="0" w:color="auto"/>
            </w:tcBorders>
            <w:shd w:val="clear" w:color="auto" w:fill="auto"/>
            <w:noWrap/>
            <w:vAlign w:val="center"/>
            <w:hideMark/>
          </w:tcPr>
          <w:p w14:paraId="67BDE57B"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16</w:t>
            </w:r>
          </w:p>
        </w:tc>
        <w:tc>
          <w:tcPr>
            <w:tcW w:w="475" w:type="dxa"/>
            <w:tcBorders>
              <w:top w:val="nil"/>
              <w:left w:val="nil"/>
              <w:bottom w:val="single" w:sz="4" w:space="0" w:color="auto"/>
              <w:right w:val="single" w:sz="4" w:space="0" w:color="auto"/>
            </w:tcBorders>
            <w:shd w:val="clear" w:color="auto" w:fill="auto"/>
            <w:noWrap/>
            <w:vAlign w:val="center"/>
            <w:hideMark/>
          </w:tcPr>
          <w:p w14:paraId="7B1985A8"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17</w:t>
            </w:r>
          </w:p>
        </w:tc>
        <w:tc>
          <w:tcPr>
            <w:tcW w:w="475" w:type="dxa"/>
            <w:tcBorders>
              <w:top w:val="nil"/>
              <w:left w:val="nil"/>
              <w:bottom w:val="single" w:sz="4" w:space="0" w:color="auto"/>
              <w:right w:val="single" w:sz="4" w:space="0" w:color="auto"/>
            </w:tcBorders>
            <w:shd w:val="clear" w:color="auto" w:fill="auto"/>
            <w:noWrap/>
            <w:vAlign w:val="center"/>
            <w:hideMark/>
          </w:tcPr>
          <w:p w14:paraId="1D298667"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18</w:t>
            </w:r>
          </w:p>
        </w:tc>
        <w:tc>
          <w:tcPr>
            <w:tcW w:w="476" w:type="dxa"/>
            <w:tcBorders>
              <w:top w:val="nil"/>
              <w:left w:val="nil"/>
              <w:bottom w:val="single" w:sz="4" w:space="0" w:color="auto"/>
              <w:right w:val="single" w:sz="4" w:space="0" w:color="auto"/>
            </w:tcBorders>
            <w:shd w:val="clear" w:color="auto" w:fill="auto"/>
            <w:noWrap/>
            <w:vAlign w:val="center"/>
            <w:hideMark/>
          </w:tcPr>
          <w:p w14:paraId="5D15E75F"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19</w:t>
            </w:r>
          </w:p>
        </w:tc>
      </w:tr>
      <w:tr w:rsidR="0061642F" w:rsidRPr="00027E0B" w14:paraId="1AACA08E" w14:textId="77777777" w:rsidTr="00B9566B">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158DB8E0"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s</w:t>
            </w:r>
          </w:p>
        </w:tc>
        <w:tc>
          <w:tcPr>
            <w:tcW w:w="475" w:type="dxa"/>
            <w:tcBorders>
              <w:top w:val="nil"/>
              <w:left w:val="nil"/>
              <w:bottom w:val="single" w:sz="4" w:space="0" w:color="auto"/>
              <w:right w:val="single" w:sz="4" w:space="0" w:color="auto"/>
            </w:tcBorders>
            <w:shd w:val="clear" w:color="auto" w:fill="auto"/>
            <w:noWrap/>
            <w:vAlign w:val="center"/>
            <w:hideMark/>
          </w:tcPr>
          <w:p w14:paraId="78FA34E6"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1CC5F5B"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0872ED05"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3BFB8CD1"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C560A03"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4BCAF7FF"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4498C27C"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3369E883"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0109BECA"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6DE8ECA6"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BCB8F06"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6B3A9BCA"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42778094"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D8C92B1"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4E483D8"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1DA2AC8B"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04C21762"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2507B7A3"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41CA20F"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c>
          <w:tcPr>
            <w:tcW w:w="476" w:type="dxa"/>
            <w:tcBorders>
              <w:top w:val="nil"/>
              <w:left w:val="nil"/>
              <w:bottom w:val="single" w:sz="4" w:space="0" w:color="auto"/>
              <w:right w:val="single" w:sz="4" w:space="0" w:color="auto"/>
            </w:tcBorders>
            <w:shd w:val="clear" w:color="auto" w:fill="auto"/>
            <w:noWrap/>
            <w:vAlign w:val="center"/>
            <w:hideMark/>
          </w:tcPr>
          <w:p w14:paraId="4981FBFB" w14:textId="77777777" w:rsidR="0061642F" w:rsidRPr="00027E0B" w:rsidRDefault="0061642F" w:rsidP="00B9566B">
            <w:pPr>
              <w:jc w:val="center"/>
              <w:rPr>
                <w:rFonts w:cs="Arial"/>
                <w:color w:val="000000"/>
                <w:sz w:val="12"/>
                <w:szCs w:val="12"/>
                <w:lang w:eastAsia="da-DK"/>
              </w:rPr>
            </w:pPr>
            <w:r w:rsidRPr="00027E0B">
              <w:rPr>
                <w:rFonts w:cs="Arial"/>
                <w:color w:val="000000"/>
                <w:sz w:val="12"/>
                <w:szCs w:val="12"/>
                <w:lang w:eastAsia="da-DK"/>
              </w:rPr>
              <w:t>0</w:t>
            </w:r>
          </w:p>
        </w:tc>
      </w:tr>
    </w:tbl>
    <w:p w14:paraId="6B982F4A" w14:textId="77777777" w:rsidR="0061642F" w:rsidRDefault="0061642F" w:rsidP="0061642F">
      <w:pPr>
        <w:jc w:val="both"/>
        <w:rPr>
          <w:rFonts w:eastAsia="Times New Roman"/>
          <w:lang w:eastAsia="fi-FI"/>
        </w:rPr>
      </w:pPr>
    </w:p>
    <w:p w14:paraId="485B2391" w14:textId="77777777" w:rsidR="0061642F" w:rsidRPr="000C6ED3" w:rsidRDefault="0061642F" w:rsidP="0061642F">
      <w:pPr>
        <w:spacing w:after="0"/>
        <w:jc w:val="both"/>
        <w:rPr>
          <w:rFonts w:eastAsia="Times New Roman"/>
        </w:rPr>
      </w:pPr>
      <w:r w:rsidRPr="000C6ED3">
        <w:rPr>
          <w:rFonts w:eastAsia="Times New Roman"/>
          <w:lang w:eastAsia="fi-FI"/>
        </w:rPr>
        <w:t xml:space="preserve">We think that 5bits for </w:t>
      </w:r>
      <m:oMath>
        <m:r>
          <w:rPr>
            <w:rFonts w:ascii="Cambria Math" w:eastAsia="Times New Roman" w:hAnsi="Cambria Math"/>
            <w:lang w:eastAsia="fi-FI"/>
          </w:rPr>
          <m:t>c</m:t>
        </m:r>
      </m:oMath>
      <w:r w:rsidRPr="000C6ED3">
        <w:rPr>
          <w:rFonts w:eastAsia="Times New Roman"/>
          <w:lang w:eastAsia="fi-FI"/>
        </w:rPr>
        <w:t xml:space="preserve"> is unnecessary. If number of transmitted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Pr="000C6ED3">
        <w:rPr>
          <w:rFonts w:eastAsia="Times New Roman"/>
        </w:rPr>
        <w:t xml:space="preserve"> is an integer multiple of </w:t>
      </w:r>
      <m:oMath>
        <m:r>
          <w:rPr>
            <w:rFonts w:ascii="Cambria Math" w:eastAsia="Times New Roman" w:hAnsi="Cambria Math"/>
          </w:rPr>
          <m:t>X</m:t>
        </m:r>
      </m:oMath>
      <w:r w:rsidRPr="000C6ED3">
        <w:rPr>
          <w:rFonts w:eastAsia="Times New Roman"/>
        </w:rPr>
        <w:t>, then</w:t>
      </w:r>
      <w:r>
        <w:rPr>
          <w:rFonts w:eastAsia="Times New Roman"/>
        </w:rPr>
        <w:t>:</w:t>
      </w:r>
      <w:r w:rsidRPr="000C6ED3">
        <w:rPr>
          <w:rFonts w:eastAsia="Times New Roman"/>
        </w:rPr>
        <w:t xml:space="preserve"> </w:t>
      </w:r>
    </w:p>
    <w:p w14:paraId="6B704AEA" w14:textId="77777777" w:rsidR="0061642F" w:rsidRPr="008D6FF9" w:rsidRDefault="0061642F" w:rsidP="0061642F">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beam index can be uniquely identified by mod(</w:t>
      </w:r>
      <w:proofErr w:type="spellStart"/>
      <w:proofErr w:type="gramStart"/>
      <w:r w:rsidRPr="008D6FF9">
        <w:rPr>
          <w:rFonts w:eastAsia="Times New Roman"/>
          <w:sz w:val="20"/>
          <w:szCs w:val="20"/>
          <w:lang w:val="en-GB" w:eastAsia="fi-FI"/>
        </w:rPr>
        <w:t>s,X</w:t>
      </w:r>
      <w:proofErr w:type="spellEnd"/>
      <w:proofErr w:type="gramEnd"/>
      <w:r w:rsidRPr="008D6FF9">
        <w:rPr>
          <w:rFonts w:eastAsia="Times New Roman"/>
          <w:sz w:val="20"/>
          <w:szCs w:val="20"/>
          <w:lang w:val="en-GB" w:eastAsia="fi-FI"/>
        </w:rPr>
        <w:t>) without reading the PBCH</w:t>
      </w:r>
    </w:p>
    <w:p w14:paraId="4DF6D9A9" w14:textId="5514C16B" w:rsidR="0061642F" w:rsidRPr="008D6FF9" w:rsidRDefault="0061642F" w:rsidP="0061642F">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 xml:space="preserve">with current set of DMRS sequences </w:t>
      </w:r>
      <m:oMath>
        <m:sSub>
          <m:sSubPr>
            <m:ctrlPr>
              <w:rPr>
                <w:rFonts w:ascii="Cambria Math" w:eastAsia="Times New Roman" w:hAnsi="Cambria Math"/>
                <w:i/>
                <w:sz w:val="20"/>
                <w:szCs w:val="20"/>
                <w:lang w:val="en-GB" w:eastAsia="fi-FI"/>
              </w:rPr>
            </m:ctrlPr>
          </m:sSubPr>
          <m:e>
            <m:r>
              <w:rPr>
                <w:rFonts w:ascii="Cambria Math" w:eastAsia="Times New Roman" w:hAnsi="Cambria Math"/>
                <w:sz w:val="20"/>
                <w:szCs w:val="20"/>
                <w:lang w:val="en-GB" w:eastAsia="fi-FI"/>
              </w:rPr>
              <m:t>S</m:t>
            </m:r>
          </m:e>
          <m:sub>
            <m:r>
              <w:rPr>
                <w:rFonts w:ascii="Cambria Math" w:eastAsia="Times New Roman" w:hAnsi="Cambria Math"/>
                <w:sz w:val="20"/>
                <w:szCs w:val="20"/>
                <w:lang w:val="en-GB" w:eastAsia="fi-FI"/>
              </w:rPr>
              <m:t>tot</m:t>
            </m:r>
          </m:sub>
        </m:sSub>
        <m:r>
          <w:rPr>
            <w:rFonts w:ascii="Cambria Math" w:eastAsia="Times New Roman" w:hAnsi="Cambria Math"/>
            <w:sz w:val="20"/>
            <w:szCs w:val="20"/>
            <w:lang w:val="en-GB" w:eastAsia="fi-FI"/>
          </w:rPr>
          <m:t xml:space="preserve">=8 </m:t>
        </m:r>
      </m:oMath>
      <w:r w:rsidRPr="008D6FF9">
        <w:rPr>
          <w:rFonts w:eastAsia="Times New Roman"/>
          <w:sz w:val="20"/>
          <w:szCs w:val="20"/>
          <w:lang w:val="en-GB" w:eastAsia="fi-FI"/>
        </w:rPr>
        <w:t xml:space="preserve"> maximum value </w:t>
      </w:r>
      <m:oMath>
        <m:r>
          <w:rPr>
            <w:rFonts w:ascii="Cambria Math" w:eastAsia="Times New Roman" w:hAnsi="Cambria Math"/>
            <w:sz w:val="20"/>
            <w:szCs w:val="20"/>
            <w:lang w:val="en-GB" w:eastAsia="fi-FI"/>
          </w:rPr>
          <m:t>ceil</m:t>
        </m:r>
        <m:d>
          <m:dPr>
            <m:ctrlPr>
              <w:rPr>
                <w:rFonts w:ascii="Cambria Math" w:eastAsia="Times New Roman" w:hAnsi="Cambria Math"/>
                <w:i/>
                <w:sz w:val="20"/>
                <w:szCs w:val="20"/>
                <w:lang w:val="en-GB" w:eastAsia="fi-FI"/>
              </w:rPr>
            </m:ctrlPr>
          </m:dPr>
          <m:e>
            <m:r>
              <w:rPr>
                <w:rFonts w:ascii="Cambria Math" w:eastAsia="Times New Roman" w:hAnsi="Cambria Math"/>
                <w:sz w:val="20"/>
                <w:szCs w:val="20"/>
                <w:lang w:val="en-GB" w:eastAsia="fi-FI"/>
              </w:rPr>
              <m:t>Y=20/</m:t>
            </m:r>
            <m:sSub>
              <m:sSubPr>
                <m:ctrlPr>
                  <w:rPr>
                    <w:rFonts w:ascii="Cambria Math" w:eastAsia="Times New Roman" w:hAnsi="Cambria Math"/>
                    <w:i/>
                    <w:sz w:val="20"/>
                    <w:szCs w:val="20"/>
                    <w:lang w:val="en-GB" w:eastAsia="fi-FI"/>
                  </w:rPr>
                </m:ctrlPr>
              </m:sSubPr>
              <m:e>
                <m:r>
                  <w:rPr>
                    <w:rFonts w:ascii="Cambria Math" w:eastAsia="Times New Roman" w:hAnsi="Cambria Math"/>
                    <w:sz w:val="20"/>
                    <w:szCs w:val="20"/>
                    <w:lang w:val="en-GB" w:eastAsia="fi-FI"/>
                  </w:rPr>
                  <m:t>S</m:t>
                </m:r>
              </m:e>
              <m:sub>
                <m:r>
                  <w:rPr>
                    <w:rFonts w:ascii="Cambria Math" w:eastAsia="Times New Roman" w:hAnsi="Cambria Math"/>
                    <w:sz w:val="20"/>
                    <w:szCs w:val="20"/>
                    <w:lang w:val="en-GB" w:eastAsia="fi-FI"/>
                  </w:rPr>
                  <m:t>tx</m:t>
                </m:r>
              </m:sub>
            </m:sSub>
            <m:r>
              <w:rPr>
                <w:rFonts w:ascii="Cambria Math" w:eastAsia="Times New Roman" w:hAnsi="Cambria Math"/>
                <w:sz w:val="20"/>
                <w:szCs w:val="20"/>
                <w:lang w:val="en-GB" w:eastAsia="fi-FI"/>
              </w:rPr>
              <m:t>=5</m:t>
            </m:r>
          </m:e>
        </m:d>
        <m:r>
          <w:rPr>
            <w:rFonts w:ascii="Cambria Math" w:eastAsia="Times New Roman" w:hAnsi="Cambria Math"/>
            <w:sz w:val="20"/>
            <w:szCs w:val="20"/>
            <w:lang w:val="en-GB" w:eastAsia="fi-FI"/>
          </w:rPr>
          <m:t xml:space="preserve">-1=3 </m:t>
        </m:r>
      </m:oMath>
      <w:r w:rsidRPr="008D6FF9">
        <w:rPr>
          <w:rFonts w:eastAsia="Times New Roman"/>
          <w:sz w:val="20"/>
          <w:szCs w:val="20"/>
          <w:lang w:val="en-GB" w:eastAsia="fi-FI"/>
        </w:rPr>
        <w:t xml:space="preserve">is needed for </w:t>
      </w:r>
      <m:oMath>
        <m:r>
          <w:rPr>
            <w:rFonts w:ascii="Cambria Math" w:eastAsia="Times New Roman" w:hAnsi="Cambria Math"/>
            <w:sz w:val="20"/>
            <w:szCs w:val="20"/>
            <w:lang w:val="en-GB" w:eastAsia="fi-FI"/>
          </w:rPr>
          <m:t>c</m:t>
        </m:r>
      </m:oMath>
      <w:r w:rsidRPr="008D6FF9">
        <w:rPr>
          <w:rFonts w:eastAsia="Times New Roman"/>
          <w:sz w:val="20"/>
          <w:szCs w:val="20"/>
          <w:lang w:val="en-GB" w:eastAsia="fi-FI"/>
        </w:rPr>
        <w:t>, requiring 2 bits.</w:t>
      </w:r>
    </w:p>
    <w:p w14:paraId="1208FC8B" w14:textId="4EC625A7" w:rsidR="0061642F" w:rsidRPr="000C6ED3" w:rsidRDefault="0061642F" w:rsidP="0061642F">
      <w:pPr>
        <w:spacing w:after="0"/>
        <w:jc w:val="both"/>
        <w:rPr>
          <w:rFonts w:eastAsia="Times New Roman"/>
        </w:rPr>
      </w:pPr>
      <w:bookmarkStart w:id="4" w:name="_Hlk806113"/>
      <w:r w:rsidRPr="000C6ED3">
        <w:rPr>
          <w:rFonts w:eastAsia="Times New Roman"/>
        </w:rPr>
        <w:t>The number of transmitted sequences given X could be based on T</w:t>
      </w:r>
      <w:r>
        <w:rPr>
          <w:rFonts w:eastAsia="Times New Roman"/>
        </w:rPr>
        <w:t>able</w:t>
      </w:r>
      <w:r w:rsidRPr="000C6ED3">
        <w:rPr>
          <w:rFonts w:eastAsia="Times New Roman"/>
        </w:rPr>
        <w:t xml:space="preserve"> </w:t>
      </w:r>
      <w:r w:rsidR="0042741A">
        <w:rPr>
          <w:rFonts w:eastAsia="Times New Roman"/>
        </w:rPr>
        <w:t>2</w:t>
      </w:r>
      <w:r w:rsidRPr="000C6ED3">
        <w:rPr>
          <w:rFonts w:eastAsia="Times New Roman"/>
        </w:rPr>
        <w:t>.</w:t>
      </w:r>
    </w:p>
    <w:p w14:paraId="7DCD134B" w14:textId="229F4FB6" w:rsidR="0061642F" w:rsidRDefault="0061642F" w:rsidP="0061642F">
      <w:pPr>
        <w:pStyle w:val="Caption"/>
        <w:keepNext/>
        <w:jc w:val="center"/>
      </w:pPr>
      <w:r>
        <w:t xml:space="preserve">Table </w:t>
      </w:r>
      <w:r w:rsidR="0042741A">
        <w:rPr>
          <w:noProof/>
        </w:rPr>
        <w:t>2</w:t>
      </w:r>
      <w:r>
        <w:rPr>
          <w:lang w:val="en-US"/>
        </w:rPr>
        <w:t xml:space="preserve"> Number of transmitted sequences</w:t>
      </w:r>
      <m:oMath>
        <m:r>
          <m:rPr>
            <m:sty m:val="bi"/>
          </m:rPr>
          <w:rPr>
            <w:rFonts w:ascii="Cambria Math" w:hAnsi="Cambria Math"/>
            <w:lang w:val="en-US"/>
          </w:rPr>
          <m:t xml:space="preserve"> </m:t>
        </m:r>
        <m:sSub>
          <m:sSubPr>
            <m:ctrlPr>
              <w:rPr>
                <w:rFonts w:ascii="Cambria Math" w:eastAsia="Times New Roman" w:hAnsi="Cambria Math"/>
                <w:i/>
                <w:lang w:eastAsia="fi-FI"/>
              </w:rPr>
            </m:ctrlPr>
          </m:sSubPr>
          <m:e>
            <m:r>
              <m:rPr>
                <m:sty m:val="bi"/>
              </m:rPr>
              <w:rPr>
                <w:rFonts w:ascii="Cambria Math" w:eastAsia="Times New Roman" w:hAnsi="Cambria Math"/>
                <w:lang w:eastAsia="fi-FI"/>
              </w:rPr>
              <m:t>S</m:t>
            </m:r>
          </m:e>
          <m:sub>
            <m:r>
              <m:rPr>
                <m:sty m:val="bi"/>
              </m:rPr>
              <w:rPr>
                <w:rFonts w:ascii="Cambria Math" w:eastAsia="Times New Roman" w:hAnsi="Cambria Math"/>
                <w:lang w:eastAsia="fi-FI"/>
              </w:rPr>
              <m:t>tx</m:t>
            </m:r>
          </m:sub>
        </m:sSub>
      </m:oMath>
      <w:r>
        <w:rPr>
          <w:rFonts w:eastAsiaTheme="minorEastAsia"/>
          <w:lang w:eastAsia="fi-FI"/>
        </w:rPr>
        <w:t xml:space="preserve"> assuming </w:t>
      </w:r>
      <m:oMath>
        <m:sSub>
          <m:sSubPr>
            <m:ctrlPr>
              <w:rPr>
                <w:rFonts w:ascii="Cambria Math" w:eastAsia="Times New Roman" w:hAnsi="Cambria Math"/>
                <w:i/>
                <w:lang w:eastAsia="fi-FI"/>
              </w:rPr>
            </m:ctrlPr>
          </m:sSubPr>
          <m:e>
            <m:r>
              <m:rPr>
                <m:sty m:val="bi"/>
              </m:rPr>
              <w:rPr>
                <w:rFonts w:ascii="Cambria Math" w:eastAsia="Times New Roman" w:hAnsi="Cambria Math"/>
                <w:lang w:eastAsia="fi-FI"/>
              </w:rPr>
              <m:t>S</m:t>
            </m:r>
          </m:e>
          <m:sub>
            <m:r>
              <m:rPr>
                <m:sty m:val="bi"/>
              </m:rPr>
              <w:rPr>
                <w:rFonts w:ascii="Cambria Math" w:eastAsia="Times New Roman" w:hAnsi="Cambria Math"/>
                <w:lang w:eastAsia="fi-FI"/>
              </w:rPr>
              <m:t>tot</m:t>
            </m:r>
          </m:sub>
        </m:sSub>
        <m:r>
          <m:rPr>
            <m:sty m:val="bi"/>
          </m:rPr>
          <w:rPr>
            <w:rFonts w:ascii="Cambria Math" w:eastAsia="Times New Roman" w:hAnsi="Cambria Math"/>
            <w:lang w:eastAsia="fi-FI"/>
          </w:rPr>
          <m:t>=8</m:t>
        </m:r>
      </m:oMath>
    </w:p>
    <w:tbl>
      <w:tblPr>
        <w:tblStyle w:val="TableGrid"/>
        <w:tblW w:w="0" w:type="auto"/>
        <w:jc w:val="center"/>
        <w:tblLook w:val="04A0" w:firstRow="1" w:lastRow="0" w:firstColumn="1" w:lastColumn="0" w:noHBand="0" w:noVBand="1"/>
      </w:tblPr>
      <w:tblGrid>
        <w:gridCol w:w="766"/>
        <w:gridCol w:w="470"/>
        <w:gridCol w:w="1979"/>
      </w:tblGrid>
      <w:tr w:rsidR="0061642F" w:rsidRPr="00027E0B" w14:paraId="5E09A38D" w14:textId="77777777" w:rsidTr="00B9566B">
        <w:trPr>
          <w:jc w:val="center"/>
        </w:trPr>
        <w:tc>
          <w:tcPr>
            <w:tcW w:w="0" w:type="auto"/>
            <w:shd w:val="clear" w:color="auto" w:fill="AEAAAA" w:themeFill="background2" w:themeFillShade="BF"/>
          </w:tcPr>
          <w:p w14:paraId="3F6A2A4B" w14:textId="77777777" w:rsidR="0061642F" w:rsidRPr="00027E0B" w:rsidRDefault="0061642F" w:rsidP="00B9566B">
            <w:pPr>
              <w:spacing w:after="0"/>
              <w:jc w:val="center"/>
            </w:pPr>
            <m:oMathPara>
              <m:oMath>
                <m:r>
                  <w:rPr>
                    <w:rFonts w:ascii="Cambria Math" w:hAnsi="Cambria Math"/>
                  </w:rPr>
                  <m:t>X</m:t>
                </m:r>
              </m:oMath>
            </m:oMathPara>
          </w:p>
        </w:tc>
        <w:tc>
          <w:tcPr>
            <w:tcW w:w="0" w:type="auto"/>
            <w:shd w:val="clear" w:color="auto" w:fill="AEAAAA" w:themeFill="background2" w:themeFillShade="BF"/>
          </w:tcPr>
          <w:p w14:paraId="66E5576F" w14:textId="77777777" w:rsidR="0061642F" w:rsidRPr="00027E0B" w:rsidRDefault="008D6FF9" w:rsidP="00B9566B">
            <w:pPr>
              <w:spacing w:after="0"/>
              <w:jc w:val="cente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m:oMathPara>
          </w:p>
        </w:tc>
        <w:tc>
          <w:tcPr>
            <w:tcW w:w="0" w:type="auto"/>
            <w:shd w:val="clear" w:color="auto" w:fill="AEAAAA" w:themeFill="background2" w:themeFillShade="BF"/>
          </w:tcPr>
          <w:p w14:paraId="07583583" w14:textId="77777777" w:rsidR="0061642F" w:rsidRPr="00027E0B" w:rsidRDefault="0061642F" w:rsidP="00B9566B">
            <w:pPr>
              <w:spacing w:after="0"/>
              <w:jc w:val="center"/>
            </w:pPr>
            <w:r w:rsidRPr="00027E0B">
              <w:t>Maximum c for Y=20</w:t>
            </w:r>
          </w:p>
        </w:tc>
      </w:tr>
      <w:tr w:rsidR="0061642F" w:rsidRPr="00027E0B" w14:paraId="4D4017FF" w14:textId="77777777" w:rsidTr="00B9566B">
        <w:trPr>
          <w:trHeight w:val="183"/>
          <w:jc w:val="center"/>
        </w:trPr>
        <w:tc>
          <w:tcPr>
            <w:tcW w:w="0" w:type="auto"/>
          </w:tcPr>
          <w:p w14:paraId="32D44492" w14:textId="77777777" w:rsidR="0061642F" w:rsidRPr="00027E0B" w:rsidRDefault="0061642F" w:rsidP="00B9566B">
            <w:pPr>
              <w:spacing w:after="0"/>
              <w:jc w:val="center"/>
            </w:pPr>
            <w:r w:rsidRPr="00027E0B">
              <w:t>1,2,4,8</w:t>
            </w:r>
          </w:p>
        </w:tc>
        <w:tc>
          <w:tcPr>
            <w:tcW w:w="0" w:type="auto"/>
          </w:tcPr>
          <w:p w14:paraId="1457618B" w14:textId="77777777" w:rsidR="0061642F" w:rsidRPr="00027E0B" w:rsidRDefault="0061642F" w:rsidP="00B9566B">
            <w:pPr>
              <w:spacing w:after="0"/>
              <w:jc w:val="center"/>
            </w:pPr>
            <w:r w:rsidRPr="00027E0B">
              <w:t>8</w:t>
            </w:r>
          </w:p>
        </w:tc>
        <w:tc>
          <w:tcPr>
            <w:tcW w:w="0" w:type="auto"/>
          </w:tcPr>
          <w:p w14:paraId="7745D66D" w14:textId="77777777" w:rsidR="0061642F" w:rsidRPr="00027E0B" w:rsidRDefault="0061642F" w:rsidP="00B9566B">
            <w:pPr>
              <w:spacing w:after="0"/>
              <w:jc w:val="center"/>
            </w:pPr>
            <w:r w:rsidRPr="00027E0B">
              <w:t>2</w:t>
            </w:r>
          </w:p>
        </w:tc>
      </w:tr>
      <w:tr w:rsidR="0061642F" w:rsidRPr="00027E0B" w14:paraId="083760EE" w14:textId="77777777" w:rsidTr="00B9566B">
        <w:trPr>
          <w:jc w:val="center"/>
        </w:trPr>
        <w:tc>
          <w:tcPr>
            <w:tcW w:w="0" w:type="auto"/>
          </w:tcPr>
          <w:p w14:paraId="2EE569FB" w14:textId="77777777" w:rsidR="0061642F" w:rsidRPr="00027E0B" w:rsidRDefault="0061642F" w:rsidP="00B9566B">
            <w:pPr>
              <w:spacing w:after="0"/>
              <w:jc w:val="center"/>
            </w:pPr>
            <w:r w:rsidRPr="00027E0B">
              <w:t>3,6</w:t>
            </w:r>
          </w:p>
        </w:tc>
        <w:tc>
          <w:tcPr>
            <w:tcW w:w="0" w:type="auto"/>
          </w:tcPr>
          <w:p w14:paraId="321F7B94" w14:textId="77777777" w:rsidR="0061642F" w:rsidRPr="00027E0B" w:rsidRDefault="0061642F" w:rsidP="00B9566B">
            <w:pPr>
              <w:spacing w:after="0"/>
              <w:jc w:val="center"/>
            </w:pPr>
            <w:r w:rsidRPr="00027E0B">
              <w:t>6</w:t>
            </w:r>
          </w:p>
        </w:tc>
        <w:tc>
          <w:tcPr>
            <w:tcW w:w="0" w:type="auto"/>
          </w:tcPr>
          <w:p w14:paraId="7CD4BBD9" w14:textId="77777777" w:rsidR="0061642F" w:rsidRPr="00027E0B" w:rsidRDefault="0061642F" w:rsidP="00B9566B">
            <w:pPr>
              <w:spacing w:after="0"/>
              <w:jc w:val="center"/>
            </w:pPr>
            <w:r w:rsidRPr="00027E0B">
              <w:t>3</w:t>
            </w:r>
          </w:p>
        </w:tc>
      </w:tr>
      <w:tr w:rsidR="0061642F" w:rsidRPr="00027E0B" w14:paraId="68B321F3" w14:textId="77777777" w:rsidTr="00B9566B">
        <w:trPr>
          <w:jc w:val="center"/>
        </w:trPr>
        <w:tc>
          <w:tcPr>
            <w:tcW w:w="0" w:type="auto"/>
          </w:tcPr>
          <w:p w14:paraId="4F8E4FEB" w14:textId="77777777" w:rsidR="0061642F" w:rsidRPr="00027E0B" w:rsidRDefault="0061642F" w:rsidP="00B9566B">
            <w:pPr>
              <w:spacing w:after="0"/>
              <w:jc w:val="center"/>
            </w:pPr>
            <w:r w:rsidRPr="00027E0B">
              <w:t>5</w:t>
            </w:r>
          </w:p>
        </w:tc>
        <w:tc>
          <w:tcPr>
            <w:tcW w:w="0" w:type="auto"/>
          </w:tcPr>
          <w:p w14:paraId="219CD2D3" w14:textId="77777777" w:rsidR="0061642F" w:rsidRPr="00027E0B" w:rsidRDefault="0061642F" w:rsidP="00B9566B">
            <w:pPr>
              <w:spacing w:after="0"/>
              <w:jc w:val="center"/>
            </w:pPr>
            <w:r w:rsidRPr="00027E0B">
              <w:t>5</w:t>
            </w:r>
          </w:p>
        </w:tc>
        <w:tc>
          <w:tcPr>
            <w:tcW w:w="0" w:type="auto"/>
          </w:tcPr>
          <w:p w14:paraId="1850A413" w14:textId="77777777" w:rsidR="0061642F" w:rsidRPr="00027E0B" w:rsidRDefault="0061642F" w:rsidP="00B9566B">
            <w:pPr>
              <w:spacing w:after="0"/>
              <w:jc w:val="center"/>
            </w:pPr>
            <w:r w:rsidRPr="00027E0B">
              <w:t>3</w:t>
            </w:r>
          </w:p>
        </w:tc>
      </w:tr>
      <w:tr w:rsidR="0061642F" w:rsidRPr="00027E0B" w14:paraId="0C6A6FA4" w14:textId="77777777" w:rsidTr="00B9566B">
        <w:trPr>
          <w:jc w:val="center"/>
        </w:trPr>
        <w:tc>
          <w:tcPr>
            <w:tcW w:w="0" w:type="auto"/>
          </w:tcPr>
          <w:p w14:paraId="3B2A5832" w14:textId="77777777" w:rsidR="0061642F" w:rsidRPr="00027E0B" w:rsidRDefault="0061642F" w:rsidP="00B9566B">
            <w:pPr>
              <w:spacing w:after="0"/>
              <w:jc w:val="center"/>
            </w:pPr>
            <w:r w:rsidRPr="00027E0B">
              <w:t>7</w:t>
            </w:r>
          </w:p>
        </w:tc>
        <w:tc>
          <w:tcPr>
            <w:tcW w:w="0" w:type="auto"/>
          </w:tcPr>
          <w:p w14:paraId="628645BC" w14:textId="77777777" w:rsidR="0061642F" w:rsidRPr="00027E0B" w:rsidRDefault="0061642F" w:rsidP="00B9566B">
            <w:pPr>
              <w:spacing w:after="0"/>
              <w:jc w:val="center"/>
            </w:pPr>
            <w:r w:rsidRPr="00027E0B">
              <w:t>7</w:t>
            </w:r>
          </w:p>
        </w:tc>
        <w:tc>
          <w:tcPr>
            <w:tcW w:w="0" w:type="auto"/>
          </w:tcPr>
          <w:p w14:paraId="542E39C0" w14:textId="77777777" w:rsidR="0061642F" w:rsidRPr="00027E0B" w:rsidRDefault="0061642F" w:rsidP="00B9566B">
            <w:pPr>
              <w:spacing w:after="0"/>
              <w:jc w:val="center"/>
            </w:pPr>
            <w:r w:rsidRPr="00027E0B">
              <w:t>2</w:t>
            </w:r>
          </w:p>
        </w:tc>
      </w:tr>
    </w:tbl>
    <w:p w14:paraId="6A49A7D7" w14:textId="77777777" w:rsidR="0061642F" w:rsidRDefault="0061642F" w:rsidP="0061642F">
      <w:pPr>
        <w:spacing w:after="0"/>
        <w:jc w:val="both"/>
        <w:rPr>
          <w:rFonts w:eastAsia="Times New Roman"/>
        </w:rPr>
      </w:pPr>
    </w:p>
    <w:bookmarkEnd w:id="4"/>
    <w:p w14:paraId="49C59D28" w14:textId="77777777" w:rsidR="008D6FF9" w:rsidRPr="008D6FF9" w:rsidRDefault="008D6FF9" w:rsidP="008D6FF9">
      <w:pPr>
        <w:spacing w:after="0"/>
        <w:jc w:val="both"/>
        <w:rPr>
          <w:rFonts w:eastAsia="Times New Roman"/>
        </w:rPr>
      </w:pPr>
      <w:r w:rsidRPr="008D6FF9">
        <w:rPr>
          <w:rFonts w:eastAsia="Times New Roman"/>
        </w:rPr>
        <w:t>Based on above discussion, we have the following proposals:</w:t>
      </w:r>
    </w:p>
    <w:p w14:paraId="3D2AD1A3" w14:textId="77777777" w:rsidR="008D6FF9" w:rsidRPr="004B1DB4" w:rsidRDefault="008D6FF9" w:rsidP="008D6FF9">
      <w:pPr>
        <w:spacing w:after="0"/>
        <w:jc w:val="both"/>
        <w:rPr>
          <w:rFonts w:eastAsia="Times New Roman"/>
        </w:rPr>
      </w:pPr>
    </w:p>
    <w:p w14:paraId="2EB92658" w14:textId="74E37317" w:rsidR="008D6FF9" w:rsidRPr="004B1DB4" w:rsidRDefault="008D6FF9" w:rsidP="008D6FF9">
      <w:pPr>
        <w:jc w:val="both"/>
        <w:rPr>
          <w:rFonts w:eastAsia="Times New Roman"/>
          <w:i/>
          <w:lang w:eastAsia="fi-FI"/>
        </w:rPr>
      </w:pPr>
      <w:r w:rsidRPr="004B1DB4">
        <w:rPr>
          <w:rFonts w:eastAsia="Times New Roman"/>
          <w:b/>
          <w:i/>
          <w:lang w:eastAsia="fi-FI"/>
        </w:rPr>
        <w:t xml:space="preserve">Proposal </w:t>
      </w:r>
      <w:r>
        <w:rPr>
          <w:rFonts w:eastAsia="Times New Roman"/>
          <w:b/>
          <w:i/>
          <w:lang w:eastAsia="fi-FI"/>
        </w:rPr>
        <w:t>4</w:t>
      </w:r>
      <w:r w:rsidRPr="004B1DB4">
        <w:rPr>
          <w:rFonts w:eastAsia="Times New Roman"/>
          <w:b/>
          <w:i/>
          <w:lang w:eastAsia="fi-FI"/>
        </w:rPr>
        <w:t xml:space="preserve">: </w:t>
      </w:r>
      <w:r w:rsidRPr="004B1DB4">
        <w:rPr>
          <w:rFonts w:eastAsia="Times New Roman"/>
          <w:i/>
          <w:lang w:eastAsia="fi-FI"/>
        </w:rPr>
        <w:t>To recover the beam index of the SSB, the UE performs an operation mod(</w:t>
      </w:r>
      <w:proofErr w:type="spellStart"/>
      <w:proofErr w:type="gramStart"/>
      <w:r w:rsidRPr="004B1DB4">
        <w:rPr>
          <w:rFonts w:eastAsia="Times New Roman"/>
          <w:i/>
          <w:lang w:eastAsia="fi-FI"/>
        </w:rPr>
        <w:t>s,X</w:t>
      </w:r>
      <w:proofErr w:type="spellEnd"/>
      <w:proofErr w:type="gramEnd"/>
      <w:r w:rsidRPr="004B1DB4">
        <w:rPr>
          <w:rFonts w:eastAsia="Times New Roman"/>
          <w:i/>
          <w:lang w:eastAsia="fi-FI"/>
        </w:rPr>
        <w:t xml:space="preserve">) where, X is informed in </w:t>
      </w:r>
      <w:r>
        <w:rPr>
          <w:rFonts w:eastAsia="Times New Roman"/>
          <w:i/>
          <w:lang w:eastAsia="fi-FI"/>
        </w:rPr>
        <w:t>RMSI</w:t>
      </w:r>
      <w:r w:rsidRPr="004B1DB4">
        <w:rPr>
          <w:rFonts w:eastAsia="Times New Roman"/>
          <w:i/>
          <w:lang w:eastAsia="fi-FI"/>
        </w:rPr>
        <w:t xml:space="preserve"> or in dedicated signalling (for neighbour cell measurements) </w:t>
      </w:r>
      <w:r>
        <w:rPr>
          <w:rFonts w:eastAsia="Times New Roman"/>
          <w:i/>
          <w:lang w:eastAsia="fi-FI"/>
        </w:rPr>
        <w:tab/>
        <w:t xml:space="preserve">and </w:t>
      </w:r>
      <w:r w:rsidRPr="004B1DB4">
        <w:rPr>
          <w:rFonts w:eastAsia="Times New Roman"/>
          <w:i/>
          <w:lang w:eastAsia="fi-FI"/>
        </w:rPr>
        <w:t>s denotes the DMRS sequence index.</w:t>
      </w:r>
    </w:p>
    <w:p w14:paraId="1000C66D" w14:textId="54C32554" w:rsidR="008D6FF9" w:rsidRDefault="008D6FF9" w:rsidP="008D6FF9">
      <w:pPr>
        <w:spacing w:after="0"/>
        <w:jc w:val="both"/>
        <w:rPr>
          <w:rFonts w:eastAsia="Times New Roman"/>
          <w:i/>
          <w:lang w:eastAsia="fi-FI"/>
        </w:rPr>
      </w:pPr>
      <w:r w:rsidRPr="004B1DB4">
        <w:rPr>
          <w:rFonts w:eastAsia="Times New Roman"/>
          <w:b/>
          <w:i/>
          <w:lang w:eastAsia="fi-FI"/>
        </w:rPr>
        <w:t xml:space="preserve">Proposal </w:t>
      </w:r>
      <w:r>
        <w:rPr>
          <w:rFonts w:eastAsia="Times New Roman"/>
          <w:b/>
          <w:i/>
          <w:lang w:eastAsia="fi-FI"/>
        </w:rPr>
        <w:t>5</w:t>
      </w:r>
      <w:r w:rsidRPr="004B1DB4">
        <w:rPr>
          <w:rFonts w:eastAsia="Times New Roman"/>
          <w:b/>
          <w:i/>
          <w:lang w:eastAsia="fi-FI"/>
        </w:rPr>
        <w:t>:</w:t>
      </w:r>
      <w:r w:rsidRPr="004B1DB4">
        <w:rPr>
          <w:rFonts w:eastAsia="Times New Roman"/>
          <w:i/>
          <w:lang w:eastAsia="fi-FI"/>
        </w:rPr>
        <w:t xml:space="preserve"> The UE determines the timing </w:t>
      </w:r>
      <m:oMath>
        <m:r>
          <w:rPr>
            <w:rFonts w:ascii="Cambria Math" w:eastAsia="Times New Roman" w:hAnsi="Cambria Math"/>
            <w:lang w:eastAsia="fi-FI"/>
          </w:rPr>
          <m:t>t</m:t>
        </m:r>
        <m:r>
          <w:rPr>
            <w:rFonts w:ascii="Cambria Math" w:eastAsia="Times New Roman" w:hAnsi="Cambria Math"/>
            <w:lang w:eastAsia="fi-FI"/>
          </w:rPr>
          <m: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m:t>
        </m:r>
        <m:r>
          <w:rPr>
            <w:rFonts w:ascii="Cambria Math" w:eastAsia="Times New Roman" w:hAnsi="Cambria Math"/>
            <w:lang w:eastAsia="fi-FI"/>
          </w:rPr>
          <m:t>c</m:t>
        </m:r>
        <m:r>
          <w:rPr>
            <w:rFonts w:ascii="Cambria Math" w:eastAsia="Times New Roman" w:hAnsi="Cambria Math"/>
            <w:lang w:eastAsia="fi-FI"/>
          </w:rPr>
          <m:t>+</m:t>
        </m:r>
        <m:r>
          <w:rPr>
            <w:rFonts w:ascii="Cambria Math" w:eastAsia="Times New Roman" w:hAnsi="Cambria Math"/>
            <w:lang w:eastAsia="fi-FI"/>
          </w:rPr>
          <m:t>s</m:t>
        </m:r>
      </m:oMath>
      <w:r w:rsidRPr="004B1DB4">
        <w:rPr>
          <w:rFonts w:eastAsia="Times New Roman"/>
          <w:i/>
          <w:lang w:eastAsia="fi-FI"/>
        </w:rPr>
        <w:t xml:space="preserve"> , where c is the cycle index indicated in the MIB,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4B1DB4">
        <w:rPr>
          <w:rFonts w:eastAsia="Times New Roman"/>
          <w:i/>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4B1DB4">
        <w:rPr>
          <w:rFonts w:eastAsia="Times New Roman"/>
          <w:i/>
          <w:lang w:eastAsia="fi-FI"/>
        </w:rPr>
        <w:t xml:space="preserve"> and given by the number of transmitted beams X as the maximum integer multiple of the number of transmitted beams per cell </w:t>
      </w:r>
      <m:oMath>
        <m:r>
          <w:rPr>
            <w:rFonts w:ascii="Cambria Math" w:eastAsia="Times New Roman" w:hAnsi="Cambria Math"/>
            <w:lang w:eastAsia="fi-FI"/>
          </w:rPr>
          <m:t>X</m:t>
        </m:r>
        <m:r>
          <w:rPr>
            <w:rFonts w:ascii="Cambria Math" w:eastAsia="Times New Roman" w:hAnsi="Cambria Math"/>
            <w:lang w:eastAsia="fi-FI"/>
          </w:rPr>
          <m:t>*</m:t>
        </m:r>
        <m:r>
          <w:rPr>
            <w:rFonts w:ascii="Cambria Math" w:eastAsia="Times New Roman" w:hAnsi="Cambria Math"/>
            <w:lang w:eastAsia="fi-FI"/>
          </w:rPr>
          <m:t>i</m:t>
        </m:r>
      </m:oMath>
      <w:r w:rsidRPr="004B1DB4">
        <w:rPr>
          <w:rFonts w:eastAsia="Times New Roman"/>
          <w:i/>
          <w:lang w:eastAsia="fi-FI"/>
        </w:rPr>
        <w:t xml:space="preserve">, subject to </w:t>
      </w:r>
      <m:oMath>
        <m:r>
          <w:rPr>
            <w:rFonts w:ascii="Cambria Math" w:eastAsia="Times New Roman" w:hAnsi="Cambria Math"/>
            <w:lang w:eastAsia="fi-FI"/>
          </w:rPr>
          <m:t>X</m:t>
        </m:r>
        <m:r>
          <w:rPr>
            <w:rFonts w:ascii="Cambria Math" w:eastAsia="Times New Roman" w:hAnsi="Cambria Math"/>
            <w:lang w:eastAsia="fi-FI"/>
          </w:rPr>
          <m:t>*</m:t>
        </m:r>
        <m:r>
          <w:rPr>
            <w:rFonts w:ascii="Cambria Math" w:eastAsia="Times New Roman" w:hAnsi="Cambria Math"/>
            <w:lang w:eastAsia="fi-FI"/>
          </w:rPr>
          <m:t>i</m:t>
        </m:r>
        <m:r>
          <w:rPr>
            <w:rFonts w:ascii="Cambria Math" w:eastAsia="Times New Roman" w:hAnsi="Cambria Math"/>
            <w:lang w:eastAsia="fi-FI"/>
          </w:rPr>
          <m:t>≤</m:t>
        </m:r>
        <m:r>
          <w:rPr>
            <w:rFonts w:ascii="Cambria Math" w:eastAsia="Times New Roman" w:hAnsi="Cambria Math"/>
            <w:lang w:eastAsia="fi-FI"/>
          </w:rPr>
          <m:t>S</m:t>
        </m:r>
      </m:oMath>
      <w:r w:rsidRPr="004B1DB4">
        <w:rPr>
          <w:rFonts w:eastAsia="Times New Roman"/>
          <w:i/>
          <w:lang w:eastAsia="fi-FI"/>
        </w:rPr>
        <w:t>_tot</w:t>
      </w:r>
      <w:r>
        <w:rPr>
          <w:rFonts w:eastAsia="Times New Roman"/>
          <w:i/>
          <w:lang w:eastAsia="fi-FI"/>
        </w:rPr>
        <w:t>,</w:t>
      </w:r>
      <w:r w:rsidRPr="004B1DB4">
        <w:rPr>
          <w:rFonts w:eastAsia="Times New Roman"/>
          <w:i/>
          <w:lang w:eastAsia="fi-FI"/>
        </w:rPr>
        <w:t xml:space="preserve"> and s denotes the DMRS sequence index.</w:t>
      </w:r>
    </w:p>
    <w:p w14:paraId="646E41E9" w14:textId="77777777" w:rsidR="008D6FF9" w:rsidRPr="004B1DB4" w:rsidRDefault="008D6FF9" w:rsidP="008D6FF9">
      <w:pPr>
        <w:spacing w:after="0"/>
        <w:jc w:val="both"/>
        <w:rPr>
          <w:rFonts w:eastAsia="Times New Roman"/>
        </w:rPr>
      </w:pPr>
    </w:p>
    <w:p w14:paraId="26B8C4F7" w14:textId="70BEBFAE" w:rsidR="0061642F" w:rsidRDefault="0061642F" w:rsidP="0061642F">
      <w:pPr>
        <w:rPr>
          <w:rFonts w:eastAsiaTheme="minorEastAsia"/>
          <w:lang w:eastAsia="fi-FI"/>
        </w:rPr>
      </w:pPr>
      <w:r>
        <w:rPr>
          <w:rFonts w:eastAsiaTheme="minorEastAsia"/>
          <w:lang w:eastAsia="fi-FI"/>
        </w:rPr>
        <w:t>In case SSB repetition is supported</w:t>
      </w:r>
      <w:r w:rsidR="0042741A">
        <w:rPr>
          <w:rFonts w:eastAsiaTheme="minorEastAsia"/>
          <w:lang w:eastAsia="fi-FI"/>
        </w:rPr>
        <w:t xml:space="preserve"> (see section 2.2</w:t>
      </w:r>
      <w:r w:rsidR="0046673B">
        <w:rPr>
          <w:rFonts w:eastAsiaTheme="minorEastAsia"/>
          <w:lang w:eastAsia="fi-FI"/>
        </w:rPr>
        <w:t>)</w:t>
      </w:r>
      <w:r>
        <w:rPr>
          <w:rFonts w:eastAsiaTheme="minorEastAsia"/>
          <w:lang w:eastAsia="fi-FI"/>
        </w:rPr>
        <w:t>, R being the number of repeated SSBs (R &gt; 1) a similar scheme applies:</w:t>
      </w:r>
    </w:p>
    <w:p w14:paraId="1968F3C0" w14:textId="77777777" w:rsidR="0061642F" w:rsidRPr="008D6FF9" w:rsidRDefault="0061642F" w:rsidP="0061642F">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beam index can be uniquely identified by mod(floor(s/R</w:t>
      </w:r>
      <w:proofErr w:type="gramStart"/>
      <w:r w:rsidRPr="008D6FF9">
        <w:rPr>
          <w:rFonts w:eastAsia="Times New Roman"/>
          <w:sz w:val="20"/>
          <w:szCs w:val="20"/>
          <w:lang w:val="en-GB" w:eastAsia="fi-FI"/>
        </w:rPr>
        <w:t>),X</w:t>
      </w:r>
      <w:proofErr w:type="gramEnd"/>
      <w:r w:rsidRPr="008D6FF9">
        <w:rPr>
          <w:rFonts w:eastAsia="Times New Roman"/>
          <w:sz w:val="20"/>
          <w:szCs w:val="20"/>
          <w:lang w:val="en-GB" w:eastAsia="fi-FI"/>
        </w:rPr>
        <w:t>) without reading the PBCH</w:t>
      </w:r>
    </w:p>
    <w:p w14:paraId="6A5BD32E" w14:textId="3CF3190C" w:rsidR="0061642F" w:rsidRPr="008D6FF9" w:rsidRDefault="0061642F" w:rsidP="0061642F">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number of cycled/transmitted DMRS sequences (</w:t>
      </w:r>
      <w:proofErr w:type="spellStart"/>
      <w:r w:rsidRPr="008D6FF9">
        <w:rPr>
          <w:rFonts w:eastAsia="Times New Roman"/>
          <w:sz w:val="20"/>
          <w:szCs w:val="20"/>
          <w:lang w:val="en-GB" w:eastAsia="fi-FI"/>
        </w:rPr>
        <w:t>S</w:t>
      </w:r>
      <w:r w:rsidRPr="008D6FF9">
        <w:rPr>
          <w:rFonts w:eastAsia="Times New Roman"/>
          <w:sz w:val="20"/>
          <w:szCs w:val="20"/>
          <w:vertAlign w:val="subscript"/>
          <w:lang w:val="en-GB" w:eastAsia="fi-FI"/>
        </w:rPr>
        <w:t>tx</w:t>
      </w:r>
      <w:proofErr w:type="spellEnd"/>
      <w:r w:rsidRPr="008D6FF9">
        <w:rPr>
          <w:rFonts w:eastAsia="Times New Roman"/>
          <w:sz w:val="20"/>
          <w:szCs w:val="20"/>
          <w:lang w:val="en-GB" w:eastAsia="fi-FI"/>
        </w:rPr>
        <w:t xml:space="preserve">) is an integer multiple of (R * X), with </w:t>
      </w:r>
      <w:proofErr w:type="spellStart"/>
      <w:r w:rsidRPr="008D6FF9">
        <w:rPr>
          <w:rFonts w:eastAsia="Times New Roman"/>
          <w:sz w:val="20"/>
          <w:szCs w:val="20"/>
          <w:lang w:val="en-GB" w:eastAsia="fi-FI"/>
        </w:rPr>
        <w:t>S</w:t>
      </w:r>
      <w:r w:rsidRPr="008D6FF9">
        <w:rPr>
          <w:rFonts w:eastAsia="Times New Roman"/>
          <w:sz w:val="20"/>
          <w:szCs w:val="20"/>
          <w:vertAlign w:val="subscript"/>
          <w:lang w:val="en-GB" w:eastAsia="fi-FI"/>
        </w:rPr>
        <w:t>tx</w:t>
      </w:r>
      <w:proofErr w:type="spellEnd"/>
      <w:r w:rsidRPr="008D6FF9">
        <w:rPr>
          <w:rFonts w:eastAsia="Times New Roman" w:cstheme="minorHAnsi"/>
          <w:sz w:val="20"/>
          <w:szCs w:val="20"/>
          <w:lang w:val="en-GB" w:eastAsia="fi-FI"/>
        </w:rPr>
        <w:t xml:space="preserve"> ≤</w:t>
      </w:r>
      <w:r w:rsidRPr="008D6FF9">
        <w:rPr>
          <w:rFonts w:eastAsia="Times New Roman"/>
          <w:sz w:val="20"/>
          <w:szCs w:val="20"/>
          <w:lang w:val="en-GB" w:eastAsia="fi-FI"/>
        </w:rPr>
        <w:t xml:space="preserve"> S</w:t>
      </w:r>
      <w:r w:rsidRPr="008D6FF9">
        <w:rPr>
          <w:rFonts w:eastAsia="Times New Roman"/>
          <w:sz w:val="20"/>
          <w:szCs w:val="20"/>
          <w:vertAlign w:val="subscript"/>
          <w:lang w:val="en-GB" w:eastAsia="fi-FI"/>
        </w:rPr>
        <w:t>tot</w:t>
      </w:r>
      <w:r w:rsidRPr="008D6FF9">
        <w:rPr>
          <w:rFonts w:eastAsia="Times New Roman"/>
          <w:sz w:val="20"/>
          <w:szCs w:val="20"/>
          <w:lang w:val="en-GB" w:eastAsia="fi-FI"/>
        </w:rPr>
        <w:t>, as above</w:t>
      </w:r>
    </w:p>
    <w:p w14:paraId="5FC18205" w14:textId="77777777" w:rsidR="0061642F" w:rsidRDefault="0061642F" w:rsidP="0061642F">
      <w:pPr>
        <w:rPr>
          <w:rFonts w:eastAsiaTheme="minorEastAsia"/>
          <w:lang w:eastAsia="fi-FI"/>
        </w:rPr>
      </w:pPr>
      <w:r>
        <w:rPr>
          <w:rFonts w:eastAsiaTheme="minorEastAsia"/>
          <w:lang w:eastAsia="fi-FI"/>
        </w:rPr>
        <w:t>We have then the following proposals:</w:t>
      </w:r>
    </w:p>
    <w:p w14:paraId="1DA5F2C1" w14:textId="730B828A" w:rsidR="0061642F" w:rsidRPr="009A2180" w:rsidRDefault="0061642F" w:rsidP="0061642F">
      <w:pPr>
        <w:jc w:val="both"/>
        <w:rPr>
          <w:rFonts w:eastAsia="Times New Roman"/>
          <w:i/>
          <w:lang w:eastAsia="fi-FI"/>
        </w:rPr>
      </w:pPr>
      <w:r w:rsidRPr="00A879DD">
        <w:rPr>
          <w:rFonts w:eastAsia="Times New Roman"/>
          <w:b/>
          <w:i/>
          <w:lang w:eastAsia="fi-FI"/>
        </w:rPr>
        <w:t xml:space="preserve">Proposal </w:t>
      </w:r>
      <w:r w:rsidR="008D6FF9">
        <w:rPr>
          <w:rFonts w:eastAsia="Times New Roman"/>
          <w:b/>
          <w:i/>
          <w:lang w:eastAsia="fi-FI"/>
        </w:rPr>
        <w:t>6</w:t>
      </w:r>
      <w:r w:rsidRPr="00A879DD">
        <w:rPr>
          <w:rFonts w:eastAsia="Times New Roman"/>
          <w:b/>
          <w:i/>
          <w:lang w:eastAsia="fi-FI"/>
        </w:rPr>
        <w:t xml:space="preserve">: </w:t>
      </w:r>
      <w:r w:rsidRPr="009A2180">
        <w:rPr>
          <w:rFonts w:eastAsia="Times New Roman"/>
          <w:i/>
          <w:lang w:eastAsia="fi-FI"/>
        </w:rPr>
        <w:t>To recover the beam index of the SSB, the UE performs an operation mod(floor(s/R</w:t>
      </w:r>
      <w:proofErr w:type="gramStart"/>
      <w:r w:rsidRPr="009A2180">
        <w:rPr>
          <w:rFonts w:eastAsia="Times New Roman"/>
          <w:i/>
          <w:lang w:eastAsia="fi-FI"/>
        </w:rPr>
        <w:t>),X</w:t>
      </w:r>
      <w:proofErr w:type="gramEnd"/>
      <w:r w:rsidRPr="009A2180">
        <w:rPr>
          <w:rFonts w:eastAsia="Times New Roman"/>
          <w:i/>
          <w:lang w:eastAsia="fi-FI"/>
        </w:rPr>
        <w:t xml:space="preserve">) where, </w:t>
      </w:r>
      <w:r w:rsidRPr="00F13E11">
        <w:rPr>
          <w:rFonts w:eastAsia="Times New Roman"/>
          <w:i/>
          <w:lang w:eastAsia="fi-FI"/>
        </w:rPr>
        <w:t xml:space="preserve">R and </w:t>
      </w:r>
      <w:r w:rsidRPr="00A879DD">
        <w:rPr>
          <w:rFonts w:eastAsia="Times New Roman"/>
          <w:i/>
          <w:lang w:eastAsia="fi-FI"/>
        </w:rPr>
        <w:t xml:space="preserve">X </w:t>
      </w:r>
      <w:r w:rsidRPr="00F13E11">
        <w:rPr>
          <w:rFonts w:eastAsia="Times New Roman"/>
          <w:i/>
          <w:iCs/>
          <w:lang w:eastAsia="fi-FI"/>
        </w:rPr>
        <w:t>are</w:t>
      </w:r>
      <w:r w:rsidRPr="00A879DD">
        <w:rPr>
          <w:rFonts w:eastAsia="Times New Roman"/>
          <w:i/>
          <w:lang w:eastAsia="fi-FI"/>
        </w:rPr>
        <w:t xml:space="preserve"> informed in RMSI or in dedicated signalling (for neighbour cell measurements), s d</w:t>
      </w:r>
      <w:r w:rsidRPr="009A2180">
        <w:rPr>
          <w:rFonts w:eastAsia="Times New Roman"/>
          <w:i/>
          <w:lang w:eastAsia="fi-FI"/>
        </w:rPr>
        <w:t>enotes the DMRS sequence index and R is the number of repeated SSBs.</w:t>
      </w:r>
    </w:p>
    <w:p w14:paraId="025E9009" w14:textId="46E80018" w:rsidR="0061642F" w:rsidRPr="00F72156" w:rsidRDefault="0061642F" w:rsidP="0061642F">
      <w:pPr>
        <w:spacing w:after="0"/>
        <w:jc w:val="both"/>
        <w:rPr>
          <w:rFonts w:eastAsia="Times New Roman"/>
        </w:rPr>
      </w:pPr>
      <w:r w:rsidRPr="00F72156">
        <w:rPr>
          <w:rFonts w:eastAsia="Times New Roman"/>
          <w:b/>
          <w:i/>
          <w:lang w:eastAsia="fi-FI"/>
        </w:rPr>
        <w:t xml:space="preserve">Proposal </w:t>
      </w:r>
      <w:r w:rsidR="008D6FF9">
        <w:rPr>
          <w:rFonts w:eastAsia="Times New Roman"/>
          <w:b/>
          <w:i/>
          <w:lang w:eastAsia="fi-FI"/>
        </w:rPr>
        <w:t>7</w:t>
      </w:r>
      <w:r w:rsidRPr="00F72156">
        <w:rPr>
          <w:rFonts w:eastAsia="Times New Roman"/>
          <w:b/>
          <w:i/>
          <w:lang w:eastAsia="fi-FI"/>
        </w:rPr>
        <w:t>:</w:t>
      </w:r>
      <w:r w:rsidRPr="00F72156">
        <w:rPr>
          <w:rFonts w:eastAsia="Times New Roman"/>
          <w:i/>
          <w:lang w:eastAsia="fi-FI"/>
        </w:rPr>
        <w:t xml:space="preserve"> The UE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F72156">
        <w:rPr>
          <w:rFonts w:eastAsia="Times New Roman"/>
          <w:i/>
          <w:lang w:eastAsia="fi-FI"/>
        </w:rPr>
        <w:t xml:space="preserve"> , where c is the cycle index indicated in the MIB,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F72156">
        <w:rPr>
          <w:rFonts w:eastAsia="Times New Roman"/>
          <w:i/>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F72156">
        <w:rPr>
          <w:rFonts w:eastAsia="Times New Roman"/>
          <w:i/>
          <w:lang w:eastAsia="fi-FI"/>
        </w:rPr>
        <w:t xml:space="preserve"> and given by the number of transmitted beams X as the maximum integer multiple of the number of transmi</w:t>
      </w:r>
      <w:proofErr w:type="spellStart"/>
      <w:r w:rsidR="00E32D26">
        <w:rPr>
          <w:rFonts w:eastAsia="Times New Roman"/>
          <w:i/>
          <w:lang w:eastAsia="fi-FI"/>
        </w:rPr>
        <w:t>t</w:t>
      </w:r>
      <w:r w:rsidRPr="00F72156">
        <w:rPr>
          <w:rFonts w:eastAsia="Times New Roman"/>
          <w:i/>
          <w:lang w:eastAsia="fi-FI"/>
        </w:rPr>
        <w:t>ted</w:t>
      </w:r>
      <w:proofErr w:type="spellEnd"/>
      <w:r w:rsidRPr="00F72156">
        <w:rPr>
          <w:rFonts w:eastAsia="Times New Roman"/>
          <w:i/>
          <w:lang w:eastAsia="fi-FI"/>
        </w:rPr>
        <w:t xml:space="preserve"> beams per cell</w:t>
      </w:r>
      <w:r>
        <w:rPr>
          <w:rFonts w:eastAsia="Times New Roman"/>
          <w:i/>
          <w:lang w:eastAsia="fi-FI"/>
        </w:rPr>
        <w:t xml:space="preserve"> multiplied by the repetition factor </w:t>
      </w:r>
      <m:oMath>
        <m:r>
          <w:rPr>
            <w:rFonts w:ascii="Cambria Math" w:eastAsia="Times New Roman" w:hAnsi="Cambria Math"/>
            <w:lang w:eastAsia="fi-FI"/>
          </w:rPr>
          <m:t>R*X*i</m:t>
        </m:r>
      </m:oMath>
      <w:r w:rsidRPr="00F72156">
        <w:rPr>
          <w:rFonts w:eastAsia="Times New Roman"/>
          <w:i/>
          <w:lang w:eastAsia="fi-FI"/>
        </w:rPr>
        <w:t xml:space="preserve">, subject to </w:t>
      </w:r>
      <m:oMath>
        <m:r>
          <w:rPr>
            <w:rFonts w:ascii="Cambria Math" w:eastAsia="Times New Roman" w:hAnsi="Cambria Math"/>
            <w:lang w:eastAsia="fi-FI"/>
          </w:rPr>
          <m:t>R*X*i≤S</m:t>
        </m:r>
      </m:oMath>
      <w:r w:rsidRPr="00F72156">
        <w:rPr>
          <w:rFonts w:eastAsia="Times New Roman"/>
          <w:i/>
          <w:lang w:eastAsia="fi-FI"/>
        </w:rPr>
        <w:t>_tot</w:t>
      </w:r>
      <w:r>
        <w:rPr>
          <w:rFonts w:eastAsia="Times New Roman"/>
          <w:i/>
          <w:lang w:eastAsia="fi-FI"/>
        </w:rPr>
        <w:t>,</w:t>
      </w:r>
      <w:r w:rsidRPr="00F72156">
        <w:rPr>
          <w:rFonts w:eastAsia="Times New Roman"/>
          <w:i/>
          <w:lang w:eastAsia="fi-FI"/>
        </w:rPr>
        <w:t xml:space="preserve"> and s denotes the DMRS sequence index.</w:t>
      </w:r>
    </w:p>
    <w:p w14:paraId="3A3FE865" w14:textId="03740D7C" w:rsidR="0061642F" w:rsidRPr="0061642F" w:rsidRDefault="0061642F" w:rsidP="00254B61">
      <w:pPr>
        <w:rPr>
          <w:bCs/>
          <w:iCs/>
        </w:rPr>
      </w:pPr>
    </w:p>
    <w:p w14:paraId="6E9F917F" w14:textId="219F9241" w:rsidR="00BF399C" w:rsidRDefault="00BF399C" w:rsidP="00BF399C">
      <w:pPr>
        <w:pStyle w:val="Heading2"/>
        <w:rPr>
          <w:lang w:eastAsia="zh-CN"/>
        </w:rPr>
      </w:pPr>
      <w:r>
        <w:rPr>
          <w:lang w:eastAsia="zh-CN"/>
        </w:rPr>
        <w:lastRenderedPageBreak/>
        <w:t>2.2 On Coverage of DRS in Initial Access</w:t>
      </w:r>
    </w:p>
    <w:p w14:paraId="1D895276" w14:textId="77777777" w:rsidR="00BF399C" w:rsidRDefault="00BF399C" w:rsidP="00BF399C">
      <w:pPr>
        <w:spacing w:after="0"/>
        <w:jc w:val="both"/>
        <w:rPr>
          <w:b/>
          <w:highlight w:val="yellow"/>
          <w:lang w:val="en-US"/>
        </w:rPr>
      </w:pPr>
    </w:p>
    <w:p w14:paraId="1AE205DD" w14:textId="77777777" w:rsidR="00B9566B" w:rsidRDefault="00B9566B" w:rsidP="00B9566B">
      <w:pPr>
        <w:jc w:val="both"/>
      </w:pPr>
      <w:r w:rsidRPr="00B66EA1">
        <w:t xml:space="preserve">Beamforming for broadcast </w:t>
      </w:r>
      <w:proofErr w:type="spellStart"/>
      <w:r w:rsidRPr="00B66EA1">
        <w:t>signaling</w:t>
      </w:r>
      <w:proofErr w:type="spellEnd"/>
      <w:r w:rsidRPr="00B66EA1">
        <w:t xml:space="preserve"> is one of the </w:t>
      </w:r>
      <w:r>
        <w:t xml:space="preserve">most </w:t>
      </w:r>
      <w:r w:rsidRPr="00B66EA1">
        <w:t>important new features in NR design. However, in unlicensed spectrum the total RF output power is normally restricted by EIRP limitation. For example, the RF output power EIRP limitation is 23 dBm and</w:t>
      </w:r>
      <w:r w:rsidRPr="00343307">
        <w:t xml:space="preserve"> 24 dBm in 5 GHz unlicensed band, as regulated in ETSI 301.839 and FCC 15.247, respectively. This limitation captures both </w:t>
      </w:r>
      <w:r w:rsidRPr="00454C64">
        <w:t xml:space="preserve">transmit power and antenna gain (beamforming gain + antenna element gain). This means directional transmission with high beamforming </w:t>
      </w:r>
      <w:r w:rsidRPr="00C3261C">
        <w:t xml:space="preserve">gain cannot lead to </w:t>
      </w:r>
      <w:r>
        <w:t xml:space="preserve">any </w:t>
      </w:r>
      <w:r w:rsidRPr="00C3261C">
        <w:t xml:space="preserve">additional coverage in unlicensed spectrum, if the device is able to reach maximum output power with omni-direction. Hence, broadcast </w:t>
      </w:r>
      <w:proofErr w:type="spellStart"/>
      <w:r w:rsidRPr="00C3261C">
        <w:t>signaling</w:t>
      </w:r>
      <w:proofErr w:type="spellEnd"/>
      <w:r w:rsidRPr="00C3261C">
        <w:t xml:space="preserve"> (such as SSS/PSS/PBCH/RMSI) benefits from </w:t>
      </w:r>
      <w:r>
        <w:t xml:space="preserve">a </w:t>
      </w:r>
      <w:r w:rsidRPr="00C3261C">
        <w:t xml:space="preserve">single beam operation in low frequency unlicensed spectrum (e.g., &lt;7 GHz), leading to much higher efficiency compared to beamforming with beam sweeping operation. Beam sweeping for broadcast signals means repeating the same information (MIB, SIB1, OSI, Paging) to multiple directions requiring correspondingly multiple time domain resources thus increasing the control overhead. </w:t>
      </w:r>
      <w:r>
        <w:t>In addition, since the beams would need to be transmitted into all directions to provide coverage anyway, no reduction of interference can be achieved.</w:t>
      </w:r>
    </w:p>
    <w:p w14:paraId="6C07B93D" w14:textId="77777777" w:rsidR="00B9566B" w:rsidRPr="008E11C9" w:rsidRDefault="00B9566B" w:rsidP="00B9566B">
      <w:pPr>
        <w:jc w:val="both"/>
      </w:pPr>
      <w:r w:rsidRPr="008E11C9">
        <w:t xml:space="preserve">However, note that restricting the NR-U operation at sub 7 GHz to single SSB does not impose restrictions on using beamforming for PDSCH; on the contrary, </w:t>
      </w:r>
      <w:proofErr w:type="spellStart"/>
      <w:r w:rsidRPr="008E11C9">
        <w:t>gNB</w:t>
      </w:r>
      <w:proofErr w:type="spellEnd"/>
      <w:r w:rsidRPr="008E11C9">
        <w:t xml:space="preserve"> can make use of all its antennas with beamforming based on PMI feedback, beamformed CSI-RS, or SRS.  </w:t>
      </w:r>
    </w:p>
    <w:p w14:paraId="7F5A3DB6" w14:textId="77777777" w:rsidR="00B9566B" w:rsidRPr="005F1B9A" w:rsidRDefault="00B9566B" w:rsidP="00B9566B">
      <w:r w:rsidRPr="00B66EA1">
        <w:t>Due to PSD regulations, synch signals (PSS and SSS) in an SS/PBCH block would be transmitted with 12.8</w:t>
      </w:r>
      <w:r>
        <w:t xml:space="preserve"> or</w:t>
      </w:r>
      <w:r w:rsidRPr="00B66EA1">
        <w:t xml:space="preserve"> 15.8</w:t>
      </w:r>
      <w:r>
        <w:t xml:space="preserve"> </w:t>
      </w:r>
      <w:r w:rsidRPr="00B66EA1">
        <w:t>dBm transmit power assuming 15</w:t>
      </w:r>
      <w:r>
        <w:t xml:space="preserve"> or </w:t>
      </w:r>
      <w:r w:rsidRPr="00B66EA1">
        <w:t>30</w:t>
      </w:r>
      <w:r>
        <w:t xml:space="preserve"> </w:t>
      </w:r>
      <w:r w:rsidRPr="00B66EA1">
        <w:t>kHz SCS, respectively,</w:t>
      </w:r>
      <w:r w:rsidRPr="00343307">
        <w:t xml:space="preserve"> and PSD limit of 10dBm/Mhz. That corresponds to </w:t>
      </w:r>
      <w:proofErr w:type="gramStart"/>
      <w:r w:rsidRPr="00454C64">
        <w:t>10.2</w:t>
      </w:r>
      <w:r>
        <w:t xml:space="preserve"> or</w:t>
      </w:r>
      <w:r w:rsidRPr="00454C64">
        <w:t xml:space="preserve"> 7.2 dB</w:t>
      </w:r>
      <w:proofErr w:type="gramEnd"/>
      <w:r w:rsidRPr="00454C64">
        <w:t xml:space="preserve"> </w:t>
      </w:r>
      <w:r w:rsidRPr="00C3261C">
        <w:t xml:space="preserve">lower transmission power than full carrier / channel (20 MHz) allocation would allow for other downlink signals and channels. </w:t>
      </w:r>
    </w:p>
    <w:p w14:paraId="43FE6654" w14:textId="024606FF" w:rsidR="00B9566B" w:rsidRPr="005F1B9A" w:rsidRDefault="00B9566B" w:rsidP="00B9566B">
      <w:pPr>
        <w:jc w:val="both"/>
        <w:rPr>
          <w:i/>
          <w:iCs/>
        </w:rPr>
      </w:pPr>
      <w:r w:rsidRPr="00B66EA1">
        <w:rPr>
          <w:b/>
          <w:bCs/>
          <w:i/>
          <w:iCs/>
        </w:rPr>
        <w:t xml:space="preserve">Observation </w:t>
      </w:r>
      <w:r w:rsidR="0042741A">
        <w:rPr>
          <w:b/>
          <w:bCs/>
          <w:i/>
          <w:iCs/>
        </w:rPr>
        <w:t>1</w:t>
      </w:r>
      <w:r w:rsidRPr="00B66EA1">
        <w:rPr>
          <w:b/>
          <w:bCs/>
          <w:i/>
          <w:iCs/>
        </w:rPr>
        <w:t xml:space="preserve">: </w:t>
      </w:r>
      <w:r w:rsidRPr="00B66EA1">
        <w:rPr>
          <w:i/>
          <w:iCs/>
        </w:rPr>
        <w:t>NR-PSS and N</w:t>
      </w:r>
      <w:r>
        <w:rPr>
          <w:i/>
          <w:iCs/>
        </w:rPr>
        <w:t xml:space="preserve">R-SSS are transmitted with </w:t>
      </w:r>
      <w:proofErr w:type="gramStart"/>
      <w:r>
        <w:rPr>
          <w:i/>
          <w:iCs/>
        </w:rPr>
        <w:t>10.2 or</w:t>
      </w:r>
      <w:r w:rsidRPr="00B66EA1">
        <w:rPr>
          <w:i/>
          <w:iCs/>
        </w:rPr>
        <w:t xml:space="preserve"> 7.2 dB</w:t>
      </w:r>
      <w:proofErr w:type="gramEnd"/>
      <w:r w:rsidRPr="00B66EA1">
        <w:rPr>
          <w:i/>
          <w:iCs/>
        </w:rPr>
        <w:t xml:space="preserve"> lower transmission power, when using 15</w:t>
      </w:r>
      <w:r>
        <w:rPr>
          <w:i/>
          <w:iCs/>
        </w:rPr>
        <w:t xml:space="preserve"> or</w:t>
      </w:r>
      <w:r w:rsidRPr="00B66EA1">
        <w:rPr>
          <w:i/>
          <w:iCs/>
        </w:rPr>
        <w:t xml:space="preserve"> 30 kHz SCS, than downlink signal that is spread across the 20 MHz sub</w:t>
      </w:r>
      <w:r w:rsidR="006D786F">
        <w:rPr>
          <w:i/>
          <w:iCs/>
        </w:rPr>
        <w:t>-</w:t>
      </w:r>
      <w:r w:rsidRPr="00B66EA1">
        <w:rPr>
          <w:i/>
          <w:iCs/>
        </w:rPr>
        <w:t>band.</w:t>
      </w:r>
    </w:p>
    <w:p w14:paraId="11A87E0F" w14:textId="15ECC9DF" w:rsidR="00B9566B" w:rsidRPr="005F1B9A" w:rsidRDefault="00B9566B" w:rsidP="00B9566B">
      <w:pPr>
        <w:jc w:val="both"/>
      </w:pPr>
      <w:r>
        <w:t>T</w:t>
      </w:r>
      <w:r w:rsidRPr="00B66EA1">
        <w:t>o look at further the potential coverage issue of SS/PBCH block we analyse</w:t>
      </w:r>
      <w:r w:rsidRPr="00343307">
        <w:t>d (</w:t>
      </w:r>
      <w:proofErr w:type="spellStart"/>
      <w:r w:rsidRPr="00343307">
        <w:t>im</w:t>
      </w:r>
      <w:proofErr w:type="spellEnd"/>
      <w:r w:rsidRPr="00343307">
        <w:t xml:space="preserve">)balance between downlink and uplink </w:t>
      </w:r>
      <w:r w:rsidRPr="00454C64">
        <w:t>maximum coupling losses (MCLs)</w:t>
      </w:r>
      <w:r w:rsidRPr="00C3261C">
        <w:t xml:space="preserve"> by performing a link budget analysis in </w:t>
      </w:r>
      <w:r w:rsidR="006F6A6B">
        <w:t xml:space="preserve">[4], </w:t>
      </w:r>
      <w:r w:rsidRPr="00C3261C">
        <w:t xml:space="preserve">Appendix </w:t>
      </w:r>
      <w:r>
        <w:t>C</w:t>
      </w:r>
      <w:r w:rsidRPr="00C3261C">
        <w:t xml:space="preserve"> for NR-PSS, NR-SSS, NR-PBCH and PRACH. Based on the link budget analysis </w:t>
      </w:r>
      <w:r w:rsidR="0046673B">
        <w:t>t</w:t>
      </w:r>
      <w:r w:rsidR="00DE0856">
        <w:t>he T</w:t>
      </w:r>
      <w:r w:rsidR="0046673B">
        <w:t xml:space="preserve">able </w:t>
      </w:r>
      <w:r w:rsidR="0042741A">
        <w:t>3</w:t>
      </w:r>
      <w:r w:rsidRPr="00B66EA1">
        <w:t xml:space="preserve"> summarizes the observed </w:t>
      </w:r>
      <w:r w:rsidRPr="00343307">
        <w:t>MCL values. It’s to be noted that PRACH format A1 is targeted to small cells and it is constructed from a CP and two symbols.</w:t>
      </w:r>
      <w:r w:rsidRPr="00454C64">
        <w:t xml:space="preserve"> Increasing the SCS provides </w:t>
      </w:r>
      <w:r w:rsidRPr="00C3261C">
        <w:t xml:space="preserve">some gain due to wider bandwidth </w:t>
      </w:r>
      <w:r>
        <w:t xml:space="preserve">thanks to increased </w:t>
      </w:r>
      <w:r w:rsidRPr="00C3261C">
        <w:t xml:space="preserve">frequency diversity but similar gain is also visible for both DL and UL signals. </w:t>
      </w:r>
    </w:p>
    <w:p w14:paraId="07F8BB40" w14:textId="277C9892" w:rsidR="00B9566B" w:rsidRPr="005F1B9A" w:rsidRDefault="00B9566B" w:rsidP="00B9566B">
      <w:pPr>
        <w:pStyle w:val="Caption"/>
        <w:rPr>
          <w:lang w:val="en-US"/>
        </w:rPr>
      </w:pPr>
      <w:bookmarkStart w:id="5" w:name="_Ref525245965"/>
      <w:r>
        <w:t xml:space="preserve">Table </w:t>
      </w:r>
      <w:bookmarkEnd w:id="5"/>
      <w:r w:rsidR="0042741A">
        <w:t>3</w:t>
      </w:r>
      <w:r w:rsidRPr="0042697B">
        <w:rPr>
          <w:lang w:val="en-US"/>
        </w:rPr>
        <w:t xml:space="preserve"> </w:t>
      </w:r>
      <w:r>
        <w:rPr>
          <w:lang w:val="en-US"/>
        </w:rPr>
        <w:t>MCLs</w:t>
      </w:r>
      <w:r w:rsidRPr="0042697B">
        <w:rPr>
          <w:lang w:val="en-US"/>
        </w:rPr>
        <w:t xml:space="preserve"> [dB]</w:t>
      </w:r>
      <w:r>
        <w:rPr>
          <w:lang w:val="en-US"/>
        </w:rPr>
        <w:t xml:space="preserve"> for the joint NR-PSS/NR-SSS detection, NR-PBCH detection and PRACH formats A1 and A2. In parenthesis the difference in MCL compared to PRACH format A1 is shown. </w:t>
      </w:r>
    </w:p>
    <w:tbl>
      <w:tblPr>
        <w:tblStyle w:val="TableGrid"/>
        <w:tblW w:w="0" w:type="auto"/>
        <w:jc w:val="center"/>
        <w:tblLook w:val="04A0" w:firstRow="1" w:lastRow="0" w:firstColumn="1" w:lastColumn="0" w:noHBand="0" w:noVBand="1"/>
      </w:tblPr>
      <w:tblGrid>
        <w:gridCol w:w="2122"/>
        <w:gridCol w:w="1880"/>
        <w:gridCol w:w="1821"/>
        <w:gridCol w:w="1985"/>
        <w:gridCol w:w="1821"/>
      </w:tblGrid>
      <w:tr w:rsidR="00B9566B" w14:paraId="4E64B7A0" w14:textId="77777777" w:rsidTr="00B9566B">
        <w:trPr>
          <w:jc w:val="center"/>
        </w:trPr>
        <w:tc>
          <w:tcPr>
            <w:tcW w:w="2122" w:type="dxa"/>
            <w:shd w:val="clear" w:color="auto" w:fill="A6A6A6" w:themeFill="background1" w:themeFillShade="A6"/>
          </w:tcPr>
          <w:p w14:paraId="6C3449C2" w14:textId="77777777" w:rsidR="00B9566B" w:rsidRPr="00EC66D8" w:rsidRDefault="00B9566B" w:rsidP="00B9566B">
            <w:bookmarkStart w:id="6" w:name="_Hlk525652319"/>
          </w:p>
        </w:tc>
        <w:tc>
          <w:tcPr>
            <w:tcW w:w="3701" w:type="dxa"/>
            <w:gridSpan w:val="2"/>
            <w:shd w:val="clear" w:color="auto" w:fill="A6A6A6" w:themeFill="background1" w:themeFillShade="A6"/>
          </w:tcPr>
          <w:p w14:paraId="2CFE8A91" w14:textId="77777777" w:rsidR="00B9566B" w:rsidRPr="00B66EA1" w:rsidRDefault="00B9566B" w:rsidP="00B9566B">
            <w:pPr>
              <w:jc w:val="center"/>
              <w:rPr>
                <w:b/>
                <w:bCs/>
              </w:rPr>
            </w:pPr>
            <w:r w:rsidRPr="00B66EA1">
              <w:rPr>
                <w:b/>
                <w:bCs/>
              </w:rPr>
              <w:t>15 kHz SCS</w:t>
            </w:r>
          </w:p>
        </w:tc>
        <w:tc>
          <w:tcPr>
            <w:tcW w:w="3806" w:type="dxa"/>
            <w:gridSpan w:val="2"/>
            <w:shd w:val="clear" w:color="auto" w:fill="A6A6A6" w:themeFill="background1" w:themeFillShade="A6"/>
          </w:tcPr>
          <w:p w14:paraId="3C16B684" w14:textId="77777777" w:rsidR="00B9566B" w:rsidRPr="00B66EA1" w:rsidRDefault="00B9566B" w:rsidP="00B9566B">
            <w:pPr>
              <w:jc w:val="center"/>
              <w:rPr>
                <w:b/>
                <w:bCs/>
              </w:rPr>
            </w:pPr>
            <w:r w:rsidRPr="00B66EA1">
              <w:rPr>
                <w:b/>
                <w:bCs/>
              </w:rPr>
              <w:t>30 kHz SCS</w:t>
            </w:r>
          </w:p>
        </w:tc>
      </w:tr>
      <w:tr w:rsidR="00B9566B" w14:paraId="301FE23C" w14:textId="77777777" w:rsidTr="00B9566B">
        <w:trPr>
          <w:trHeight w:val="736"/>
          <w:jc w:val="center"/>
        </w:trPr>
        <w:tc>
          <w:tcPr>
            <w:tcW w:w="2122" w:type="dxa"/>
          </w:tcPr>
          <w:p w14:paraId="08E54E85" w14:textId="77777777" w:rsidR="00B9566B" w:rsidRPr="00F72156" w:rsidRDefault="00B9566B" w:rsidP="00B9566B"/>
        </w:tc>
        <w:tc>
          <w:tcPr>
            <w:tcW w:w="1880" w:type="dxa"/>
          </w:tcPr>
          <w:p w14:paraId="6001EC2D" w14:textId="77777777" w:rsidR="00B9566B" w:rsidRPr="00F72156" w:rsidRDefault="00B9566B" w:rsidP="00B9566B">
            <w:pPr>
              <w:jc w:val="center"/>
            </w:pPr>
            <w:r w:rsidRPr="00F72156">
              <w:t>MCL [dB]</w:t>
            </w:r>
          </w:p>
        </w:tc>
        <w:tc>
          <w:tcPr>
            <w:tcW w:w="1821" w:type="dxa"/>
          </w:tcPr>
          <w:p w14:paraId="44CE6C77" w14:textId="77777777" w:rsidR="00B9566B" w:rsidRPr="00F72156" w:rsidRDefault="00B9566B" w:rsidP="00B9566B">
            <w:pPr>
              <w:jc w:val="center"/>
            </w:pPr>
            <w:r w:rsidRPr="00F72156">
              <w:t>Supported distance [m] (</w:t>
            </w:r>
            <w:proofErr w:type="spellStart"/>
            <w:r w:rsidRPr="00F72156">
              <w:t>UMiNLoS</w:t>
            </w:r>
            <w:proofErr w:type="spellEnd"/>
            <w:r w:rsidRPr="00F72156">
              <w:t>)</w:t>
            </w:r>
          </w:p>
        </w:tc>
        <w:tc>
          <w:tcPr>
            <w:tcW w:w="1985" w:type="dxa"/>
          </w:tcPr>
          <w:p w14:paraId="3E23DD35" w14:textId="77777777" w:rsidR="00B9566B" w:rsidRPr="00F72156" w:rsidRDefault="00B9566B" w:rsidP="00B9566B">
            <w:pPr>
              <w:jc w:val="center"/>
            </w:pPr>
            <w:r w:rsidRPr="00F72156">
              <w:t>MCL [dB]</w:t>
            </w:r>
          </w:p>
        </w:tc>
        <w:tc>
          <w:tcPr>
            <w:tcW w:w="1821" w:type="dxa"/>
          </w:tcPr>
          <w:p w14:paraId="00EA1B24" w14:textId="77777777" w:rsidR="00B9566B" w:rsidRPr="00F72156" w:rsidRDefault="00B9566B" w:rsidP="00B9566B">
            <w:pPr>
              <w:jc w:val="center"/>
            </w:pPr>
            <w:r w:rsidRPr="00F72156">
              <w:t>Supported distance [m] (</w:t>
            </w:r>
            <w:proofErr w:type="spellStart"/>
            <w:r w:rsidRPr="00F72156">
              <w:t>UMiNLoS</w:t>
            </w:r>
            <w:proofErr w:type="spellEnd"/>
            <w:r w:rsidRPr="00F72156">
              <w:t>)</w:t>
            </w:r>
          </w:p>
        </w:tc>
      </w:tr>
      <w:tr w:rsidR="00B9566B" w14:paraId="54E3B52F" w14:textId="77777777" w:rsidTr="00B9566B">
        <w:trPr>
          <w:trHeight w:val="127"/>
          <w:jc w:val="center"/>
        </w:trPr>
        <w:tc>
          <w:tcPr>
            <w:tcW w:w="2122" w:type="dxa"/>
          </w:tcPr>
          <w:p w14:paraId="5236ED71" w14:textId="77777777" w:rsidR="00B9566B" w:rsidRPr="00F72156" w:rsidRDefault="00B9566B" w:rsidP="00B9566B">
            <w:r w:rsidRPr="00F72156">
              <w:t>NR-PSS/NR-SSS</w:t>
            </w:r>
          </w:p>
        </w:tc>
        <w:tc>
          <w:tcPr>
            <w:tcW w:w="1880" w:type="dxa"/>
          </w:tcPr>
          <w:p w14:paraId="203FDEA2" w14:textId="77777777" w:rsidR="00B9566B" w:rsidRPr="00F72156" w:rsidRDefault="00B9566B" w:rsidP="00B9566B">
            <w:pPr>
              <w:jc w:val="center"/>
            </w:pPr>
            <w:r w:rsidRPr="00F72156">
              <w:t>115 dB (-9.0)</w:t>
            </w:r>
          </w:p>
        </w:tc>
        <w:tc>
          <w:tcPr>
            <w:tcW w:w="1821" w:type="dxa"/>
          </w:tcPr>
          <w:p w14:paraId="4D4CAF16" w14:textId="77777777" w:rsidR="00B9566B" w:rsidRPr="00F72156" w:rsidRDefault="00B9566B" w:rsidP="00B9566B">
            <w:pPr>
              <w:jc w:val="center"/>
            </w:pPr>
            <w:r w:rsidRPr="00F72156">
              <w:t>105</w:t>
            </w:r>
          </w:p>
        </w:tc>
        <w:tc>
          <w:tcPr>
            <w:tcW w:w="1985" w:type="dxa"/>
          </w:tcPr>
          <w:p w14:paraId="11E5CEB7" w14:textId="77777777" w:rsidR="00B9566B" w:rsidRPr="00F72156" w:rsidRDefault="00B9566B" w:rsidP="00B9566B">
            <w:pPr>
              <w:jc w:val="center"/>
            </w:pPr>
            <w:r w:rsidRPr="00F72156">
              <w:t>Result N/A</w:t>
            </w:r>
          </w:p>
        </w:tc>
        <w:tc>
          <w:tcPr>
            <w:tcW w:w="1821" w:type="dxa"/>
          </w:tcPr>
          <w:p w14:paraId="3837EF4A" w14:textId="77777777" w:rsidR="00B9566B" w:rsidRPr="00F72156" w:rsidRDefault="00B9566B" w:rsidP="00B9566B">
            <w:pPr>
              <w:jc w:val="center"/>
            </w:pPr>
            <w:r w:rsidRPr="00F72156">
              <w:t>Result N/A</w:t>
            </w:r>
          </w:p>
        </w:tc>
      </w:tr>
      <w:tr w:rsidR="00B9566B" w14:paraId="5A7DB737" w14:textId="77777777" w:rsidTr="00B9566B">
        <w:trPr>
          <w:trHeight w:val="77"/>
          <w:jc w:val="center"/>
        </w:trPr>
        <w:tc>
          <w:tcPr>
            <w:tcW w:w="2122" w:type="dxa"/>
          </w:tcPr>
          <w:p w14:paraId="3EAABAF8" w14:textId="77777777" w:rsidR="00B9566B" w:rsidRPr="00F72156" w:rsidRDefault="00B9566B" w:rsidP="00B9566B">
            <w:r w:rsidRPr="00F72156">
              <w:t>NR-PBCH</w:t>
            </w:r>
          </w:p>
        </w:tc>
        <w:tc>
          <w:tcPr>
            <w:tcW w:w="1880" w:type="dxa"/>
          </w:tcPr>
          <w:p w14:paraId="36D38F57" w14:textId="77777777" w:rsidR="00B9566B" w:rsidRPr="00F72156" w:rsidRDefault="00B9566B" w:rsidP="00B9566B">
            <w:pPr>
              <w:jc w:val="center"/>
            </w:pPr>
            <w:r w:rsidRPr="00F72156">
              <w:t>116 dB (-8.0)</w:t>
            </w:r>
          </w:p>
        </w:tc>
        <w:tc>
          <w:tcPr>
            <w:tcW w:w="1821" w:type="dxa"/>
          </w:tcPr>
          <w:p w14:paraId="6D2ECEE0" w14:textId="77777777" w:rsidR="00B9566B" w:rsidRPr="00F72156" w:rsidRDefault="00B9566B" w:rsidP="00B9566B">
            <w:pPr>
              <w:jc w:val="center"/>
            </w:pPr>
            <w:r w:rsidRPr="00F72156">
              <w:t>111</w:t>
            </w:r>
          </w:p>
        </w:tc>
        <w:tc>
          <w:tcPr>
            <w:tcW w:w="1985" w:type="dxa"/>
          </w:tcPr>
          <w:p w14:paraId="37C35226" w14:textId="77777777" w:rsidR="00B9566B" w:rsidRPr="00F72156" w:rsidRDefault="00B9566B" w:rsidP="00B9566B">
            <w:pPr>
              <w:jc w:val="center"/>
            </w:pPr>
            <w:r w:rsidRPr="00F72156">
              <w:t>117 dB (-8.6)</w:t>
            </w:r>
          </w:p>
        </w:tc>
        <w:tc>
          <w:tcPr>
            <w:tcW w:w="1821" w:type="dxa"/>
          </w:tcPr>
          <w:p w14:paraId="5B334F80" w14:textId="77777777" w:rsidR="00B9566B" w:rsidRPr="00F72156" w:rsidRDefault="00B9566B" w:rsidP="00B9566B">
            <w:pPr>
              <w:jc w:val="center"/>
            </w:pPr>
            <w:r w:rsidRPr="00F72156">
              <w:t>119</w:t>
            </w:r>
          </w:p>
        </w:tc>
      </w:tr>
      <w:tr w:rsidR="00B9566B" w14:paraId="4F552523" w14:textId="77777777" w:rsidTr="00B9566B">
        <w:trPr>
          <w:trHeight w:val="197"/>
          <w:jc w:val="center"/>
        </w:trPr>
        <w:tc>
          <w:tcPr>
            <w:tcW w:w="2122" w:type="dxa"/>
          </w:tcPr>
          <w:p w14:paraId="23EAB164" w14:textId="77777777" w:rsidR="00B9566B" w:rsidRPr="00F72156" w:rsidRDefault="00B9566B" w:rsidP="00B9566B">
            <w:r w:rsidRPr="00F72156">
              <w:t>NR PRACH format A1</w:t>
            </w:r>
          </w:p>
        </w:tc>
        <w:tc>
          <w:tcPr>
            <w:tcW w:w="1880" w:type="dxa"/>
          </w:tcPr>
          <w:p w14:paraId="7DA41F31" w14:textId="77777777" w:rsidR="00B9566B" w:rsidRPr="00F72156" w:rsidRDefault="00B9566B" w:rsidP="00B9566B">
            <w:pPr>
              <w:jc w:val="center"/>
            </w:pPr>
            <w:r w:rsidRPr="00F72156">
              <w:t xml:space="preserve">124 </w:t>
            </w:r>
            <w:proofErr w:type="gramStart"/>
            <w:r w:rsidRPr="00F72156">
              <w:t>dB(</w:t>
            </w:r>
            <w:proofErr w:type="gramEnd"/>
            <w:r w:rsidRPr="00F72156">
              <w:t>0.0)</w:t>
            </w:r>
          </w:p>
        </w:tc>
        <w:tc>
          <w:tcPr>
            <w:tcW w:w="1821" w:type="dxa"/>
          </w:tcPr>
          <w:p w14:paraId="1C4DA126" w14:textId="77777777" w:rsidR="00B9566B" w:rsidRPr="00F72156" w:rsidRDefault="00B9566B" w:rsidP="00B9566B">
            <w:pPr>
              <w:jc w:val="center"/>
            </w:pPr>
            <w:r w:rsidRPr="00F72156">
              <w:t>184</w:t>
            </w:r>
          </w:p>
        </w:tc>
        <w:tc>
          <w:tcPr>
            <w:tcW w:w="1985" w:type="dxa"/>
          </w:tcPr>
          <w:p w14:paraId="692BFC81" w14:textId="77777777" w:rsidR="00B9566B" w:rsidRPr="00F72156" w:rsidRDefault="00B9566B" w:rsidP="00B9566B">
            <w:pPr>
              <w:jc w:val="center"/>
            </w:pPr>
            <w:r w:rsidRPr="00F72156">
              <w:t xml:space="preserve">125.6 </w:t>
            </w:r>
            <w:proofErr w:type="gramStart"/>
            <w:r w:rsidRPr="00F72156">
              <w:t>dB(</w:t>
            </w:r>
            <w:proofErr w:type="gramEnd"/>
            <w:r w:rsidRPr="00F72156">
              <w:t>0.0)</w:t>
            </w:r>
          </w:p>
        </w:tc>
        <w:tc>
          <w:tcPr>
            <w:tcW w:w="1821" w:type="dxa"/>
          </w:tcPr>
          <w:p w14:paraId="5782C890" w14:textId="77777777" w:rsidR="00B9566B" w:rsidRPr="00F72156" w:rsidRDefault="00B9566B" w:rsidP="00B9566B">
            <w:pPr>
              <w:jc w:val="center"/>
            </w:pPr>
            <w:r w:rsidRPr="00F72156">
              <w:t>204</w:t>
            </w:r>
          </w:p>
        </w:tc>
      </w:tr>
      <w:tr w:rsidR="00B9566B" w14:paraId="4B9B00F2" w14:textId="77777777" w:rsidTr="00B9566B">
        <w:trPr>
          <w:jc w:val="center"/>
        </w:trPr>
        <w:tc>
          <w:tcPr>
            <w:tcW w:w="2122" w:type="dxa"/>
          </w:tcPr>
          <w:p w14:paraId="107E8DFA" w14:textId="77777777" w:rsidR="00B9566B" w:rsidRPr="00F72156" w:rsidRDefault="00B9566B" w:rsidP="00B9566B">
            <w:r w:rsidRPr="00F72156">
              <w:t>NR PRACH format A2</w:t>
            </w:r>
          </w:p>
        </w:tc>
        <w:tc>
          <w:tcPr>
            <w:tcW w:w="1880" w:type="dxa"/>
          </w:tcPr>
          <w:p w14:paraId="621976A0" w14:textId="77777777" w:rsidR="00B9566B" w:rsidRPr="00F72156" w:rsidRDefault="00B9566B" w:rsidP="00B9566B">
            <w:pPr>
              <w:jc w:val="center"/>
            </w:pPr>
            <w:r w:rsidRPr="00F72156">
              <w:t>126.8 dB (+2.8)</w:t>
            </w:r>
          </w:p>
        </w:tc>
        <w:tc>
          <w:tcPr>
            <w:tcW w:w="1821" w:type="dxa"/>
          </w:tcPr>
          <w:p w14:paraId="05E8CAEB" w14:textId="77777777" w:rsidR="00B9566B" w:rsidRPr="00F72156" w:rsidRDefault="00B9566B" w:rsidP="00B9566B">
            <w:pPr>
              <w:jc w:val="center"/>
            </w:pPr>
            <w:r w:rsidRPr="00F72156">
              <w:t>219</w:t>
            </w:r>
          </w:p>
        </w:tc>
        <w:tc>
          <w:tcPr>
            <w:tcW w:w="1985" w:type="dxa"/>
          </w:tcPr>
          <w:p w14:paraId="4EBD5756" w14:textId="77777777" w:rsidR="00B9566B" w:rsidRPr="00F72156" w:rsidRDefault="00B9566B" w:rsidP="00B9566B">
            <w:pPr>
              <w:jc w:val="center"/>
            </w:pPr>
            <w:r w:rsidRPr="00F72156">
              <w:t>127.6 dB (+2.0)</w:t>
            </w:r>
          </w:p>
        </w:tc>
        <w:tc>
          <w:tcPr>
            <w:tcW w:w="1821" w:type="dxa"/>
          </w:tcPr>
          <w:p w14:paraId="50CC6066" w14:textId="77777777" w:rsidR="00B9566B" w:rsidRPr="00F72156" w:rsidRDefault="00B9566B" w:rsidP="00B9566B">
            <w:pPr>
              <w:jc w:val="center"/>
            </w:pPr>
            <w:r w:rsidRPr="00F72156">
              <w:t>231</w:t>
            </w:r>
          </w:p>
        </w:tc>
      </w:tr>
      <w:bookmarkEnd w:id="6"/>
    </w:tbl>
    <w:p w14:paraId="1480203B" w14:textId="77777777" w:rsidR="00B9566B" w:rsidRDefault="00B9566B" w:rsidP="00B9566B"/>
    <w:p w14:paraId="12612285" w14:textId="77777777" w:rsidR="00B9566B" w:rsidRDefault="00B9566B" w:rsidP="00B9566B">
      <w:pPr>
        <w:jc w:val="both"/>
      </w:pPr>
      <w:r w:rsidRPr="00EC66D8">
        <w:t>Based on above summary it can be</w:t>
      </w:r>
      <w:r>
        <w:t xml:space="preserve"> noticed</w:t>
      </w:r>
      <w:r w:rsidRPr="00EC66D8">
        <w:t xml:space="preserve"> that NR-PSS/NR-SSS and NR-PBCH in NR-U are having roughly 8-9 dB and 11-12 dB worse maximum coupling loss than PRACH format A1 and A2, respectively. </w:t>
      </w:r>
      <w:r>
        <w:t xml:space="preserve">Even more important to note, typically for inter-cell detection and measurement the coverage for SSBs should be far beyond the cell radius. Thus, the supported cell radius e.g. in </w:t>
      </w:r>
      <w:proofErr w:type="spellStart"/>
      <w:r>
        <w:t>UMiNLoS</w:t>
      </w:r>
      <w:proofErr w:type="spellEnd"/>
      <w:r>
        <w:t xml:space="preserve"> environment would be way below 100 m.</w:t>
      </w:r>
    </w:p>
    <w:p w14:paraId="33760CCD" w14:textId="7C5C70B5" w:rsidR="00B9566B" w:rsidRPr="00FC5370" w:rsidRDefault="00B9566B" w:rsidP="00B9566B">
      <w:pPr>
        <w:rPr>
          <w:i/>
          <w:iCs/>
        </w:rPr>
      </w:pPr>
      <w:r w:rsidRPr="00FC02E4">
        <w:rPr>
          <w:b/>
          <w:bCs/>
          <w:i/>
          <w:iCs/>
        </w:rPr>
        <w:t xml:space="preserve">Observation </w:t>
      </w:r>
      <w:r w:rsidR="0042741A">
        <w:rPr>
          <w:b/>
          <w:bCs/>
          <w:i/>
          <w:iCs/>
        </w:rPr>
        <w:t>2</w:t>
      </w:r>
      <w:r w:rsidRPr="00FC02E4">
        <w:rPr>
          <w:b/>
          <w:bCs/>
          <w:i/>
          <w:iCs/>
        </w:rPr>
        <w:t xml:space="preserve">: </w:t>
      </w:r>
      <w:r w:rsidRPr="00FC02E4">
        <w:rPr>
          <w:i/>
          <w:iCs/>
        </w:rPr>
        <w:t>Single SSB detection performance in NR-U assuming Rel15 structure is relatively poor, supporting cell radius way below 100 m.</w:t>
      </w:r>
    </w:p>
    <w:p w14:paraId="52D5EF0F" w14:textId="77777777" w:rsidR="00B9566B" w:rsidRDefault="00B9566B" w:rsidP="00B9566B">
      <w:pPr>
        <w:jc w:val="both"/>
        <w:rPr>
          <w:bCs/>
          <w:iCs/>
        </w:rPr>
      </w:pPr>
      <w:r>
        <w:rPr>
          <w:bCs/>
          <w:iCs/>
        </w:rPr>
        <w:t xml:space="preserve">As discussed above, beamforming for the SSB (i.e. multi-beam SSB) cannot improve coverage compared to single-beam SSB. As a result, even with multi-beam configuration, the coverage of DRS is quite limited. </w:t>
      </w:r>
    </w:p>
    <w:p w14:paraId="74410370" w14:textId="77777777" w:rsidR="00B9566B" w:rsidRDefault="00B9566B" w:rsidP="00B9566B">
      <w:pPr>
        <w:rPr>
          <w:bCs/>
          <w:iCs/>
        </w:rPr>
      </w:pPr>
      <w:r>
        <w:rPr>
          <w:bCs/>
          <w:iCs/>
        </w:rPr>
        <w:lastRenderedPageBreak/>
        <w:t xml:space="preserve">Repetition of SSBs within a DRS transmission from a single beam would be a straightforward solution allowing to use existing SSB locations. However, problematic is that the number of SSBs </w:t>
      </w:r>
      <w:proofErr w:type="spellStart"/>
      <w:r>
        <w:rPr>
          <w:bCs/>
          <w:iCs/>
        </w:rPr>
        <w:t>QCLed</w:t>
      </w:r>
      <w:proofErr w:type="spellEnd"/>
      <w:r>
        <w:rPr>
          <w:bCs/>
          <w:iCs/>
        </w:rPr>
        <w:t xml:space="preserve"> together should be known prior to initial search. That would basically require fixing the number of SSBs belonging to DRS transmission from a single beam in all standalone (SA) cases to be the same which would be challenging to define. In non-standalone (NSA) deployment, UE can be informed via licensed carrier the number of </w:t>
      </w:r>
      <w:proofErr w:type="spellStart"/>
      <w:r>
        <w:rPr>
          <w:bCs/>
          <w:iCs/>
        </w:rPr>
        <w:t>QCLed</w:t>
      </w:r>
      <w:proofErr w:type="spellEnd"/>
      <w:r>
        <w:rPr>
          <w:bCs/>
          <w:iCs/>
        </w:rPr>
        <w:t xml:space="preserve"> SSBs assumed in certain unlicensed carrier for the cell search. In other words, in non-standalone case the number of </w:t>
      </w:r>
      <w:proofErr w:type="spellStart"/>
      <w:r>
        <w:rPr>
          <w:bCs/>
          <w:iCs/>
        </w:rPr>
        <w:t>QCLed</w:t>
      </w:r>
      <w:proofErr w:type="spellEnd"/>
      <w:r>
        <w:rPr>
          <w:bCs/>
          <w:iCs/>
        </w:rPr>
        <w:t xml:space="preserve"> SSBs applied in unlicensed carrier can be made configurable to support coverage extension for the DRS. </w:t>
      </w:r>
    </w:p>
    <w:p w14:paraId="7D2DDC97" w14:textId="77777777" w:rsidR="00B9566B" w:rsidRDefault="00B9566B" w:rsidP="00B9566B">
      <w:pPr>
        <w:rPr>
          <w:bCs/>
          <w:iCs/>
        </w:rPr>
      </w:pPr>
      <w:r>
        <w:rPr>
          <w:bCs/>
          <w:iCs/>
        </w:rPr>
        <w:t xml:space="preserve">Thus, related to </w:t>
      </w:r>
    </w:p>
    <w:p w14:paraId="63748543" w14:textId="77777777" w:rsidR="00B9566B" w:rsidRPr="008E3B2F" w:rsidRDefault="00B9566B" w:rsidP="00B9566B">
      <w:pPr>
        <w:numPr>
          <w:ilvl w:val="0"/>
          <w:numId w:val="9"/>
        </w:numPr>
        <w:overflowPunct/>
        <w:autoSpaceDE/>
        <w:autoSpaceDN/>
        <w:adjustRightInd/>
        <w:spacing w:after="160" w:line="259" w:lineRule="auto"/>
        <w:textAlignment w:val="auto"/>
        <w:rPr>
          <w:rFonts w:ascii="Times" w:eastAsia="Batang" w:hAnsi="Times"/>
          <w:szCs w:val="24"/>
          <w:lang w:eastAsia="x-none"/>
        </w:rPr>
      </w:pPr>
      <w:r>
        <w:rPr>
          <w:rFonts w:ascii="Times" w:eastAsia="Batang" w:hAnsi="Times"/>
          <w:szCs w:val="24"/>
          <w:lang w:eastAsia="x-none"/>
        </w:rPr>
        <w:t>“</w:t>
      </w:r>
      <w:r w:rsidRPr="00C15228">
        <w:rPr>
          <w:rFonts w:ascii="Times" w:eastAsia="Batang" w:hAnsi="Times"/>
          <w:szCs w:val="24"/>
          <w:lang w:eastAsia="x-none"/>
        </w:rPr>
        <w:t>The feasibility and benefits of beam repetition for soft combining reception of SSBs within the same DRS transmission may be further considered.</w:t>
      </w:r>
      <w:r>
        <w:rPr>
          <w:rFonts w:ascii="Times" w:eastAsia="Batang" w:hAnsi="Times"/>
          <w:szCs w:val="24"/>
          <w:lang w:eastAsia="x-none"/>
        </w:rPr>
        <w:t>”</w:t>
      </w:r>
    </w:p>
    <w:p w14:paraId="082957A6" w14:textId="77777777" w:rsidR="00B9566B" w:rsidRPr="008E3B2F" w:rsidRDefault="00B9566B" w:rsidP="00B9566B">
      <w:pPr>
        <w:rPr>
          <w:bCs/>
          <w:iCs/>
        </w:rPr>
      </w:pPr>
      <w:r w:rsidRPr="008E3B2F">
        <w:rPr>
          <w:bCs/>
          <w:iCs/>
        </w:rPr>
        <w:t xml:space="preserve">we make the following observation and proposal. </w:t>
      </w:r>
    </w:p>
    <w:p w14:paraId="35143BE5" w14:textId="433D86AF" w:rsidR="00B9566B" w:rsidRDefault="00B9566B" w:rsidP="00B9566B">
      <w:pPr>
        <w:rPr>
          <w:bCs/>
          <w:i/>
          <w:iCs/>
        </w:rPr>
      </w:pPr>
      <w:r>
        <w:rPr>
          <w:b/>
          <w:bCs/>
          <w:i/>
          <w:iCs/>
        </w:rPr>
        <w:t xml:space="preserve">Observation </w:t>
      </w:r>
      <w:r w:rsidR="0042741A">
        <w:rPr>
          <w:b/>
          <w:bCs/>
          <w:i/>
          <w:iCs/>
        </w:rPr>
        <w:t>3</w:t>
      </w:r>
      <w:r>
        <w:rPr>
          <w:b/>
          <w:bCs/>
          <w:i/>
          <w:iCs/>
        </w:rPr>
        <w:t xml:space="preserve">: </w:t>
      </w:r>
      <w:r>
        <w:rPr>
          <w:bCs/>
          <w:i/>
          <w:iCs/>
        </w:rPr>
        <w:t>It would be beneficial to improve detection performance of the DRS both in single-beam and multi-beam configuration (i.e. DRS transmitted using one beam).</w:t>
      </w:r>
    </w:p>
    <w:p w14:paraId="4DB9FF6B" w14:textId="487DBCD9" w:rsidR="00BF399C" w:rsidRPr="00B9566B" w:rsidRDefault="00B9566B" w:rsidP="00B9566B">
      <w:pPr>
        <w:spacing w:after="0"/>
        <w:jc w:val="both"/>
        <w:rPr>
          <w:lang w:val="en-US"/>
        </w:rPr>
      </w:pPr>
      <w:r>
        <w:rPr>
          <w:b/>
          <w:bCs/>
          <w:i/>
          <w:iCs/>
        </w:rPr>
        <w:t xml:space="preserve">Proposal </w:t>
      </w:r>
      <w:r w:rsidR="008D6FF9">
        <w:rPr>
          <w:b/>
          <w:bCs/>
          <w:i/>
          <w:iCs/>
        </w:rPr>
        <w:t>8</w:t>
      </w:r>
      <w:r>
        <w:rPr>
          <w:b/>
          <w:bCs/>
          <w:i/>
          <w:iCs/>
        </w:rPr>
        <w:t>:</w:t>
      </w:r>
      <w:r>
        <w:rPr>
          <w:bCs/>
          <w:i/>
          <w:iCs/>
        </w:rPr>
        <w:t xml:space="preserve"> Support configurable number of </w:t>
      </w:r>
      <w:proofErr w:type="spellStart"/>
      <w:r>
        <w:rPr>
          <w:bCs/>
          <w:i/>
          <w:iCs/>
        </w:rPr>
        <w:t>QCLed</w:t>
      </w:r>
      <w:proofErr w:type="spellEnd"/>
      <w:r>
        <w:rPr>
          <w:bCs/>
          <w:i/>
          <w:iCs/>
        </w:rPr>
        <w:t xml:space="preserve"> consecutive SSBs in NR-U for configured DRS transmissions.</w:t>
      </w:r>
    </w:p>
    <w:p w14:paraId="0BD1EB4D" w14:textId="77777777" w:rsidR="00A660C9" w:rsidRPr="00A660C9" w:rsidRDefault="00A660C9">
      <w:pPr>
        <w:rPr>
          <w:lang w:eastAsia="zh-CN"/>
        </w:rPr>
      </w:pPr>
    </w:p>
    <w:p w14:paraId="254F6C78" w14:textId="2246CCC2" w:rsidR="005B5685" w:rsidRDefault="00111D6F" w:rsidP="005B5685">
      <w:pPr>
        <w:pStyle w:val="Heading1"/>
      </w:pPr>
      <w:r>
        <w:rPr>
          <w:color w:val="000000"/>
        </w:rPr>
        <w:t>3</w:t>
      </w:r>
      <w:r w:rsidR="00C43649">
        <w:rPr>
          <w:color w:val="000000"/>
        </w:rPr>
        <w:t xml:space="preserve">. </w:t>
      </w:r>
      <w:r w:rsidR="00C43649">
        <w:t>Random Access</w:t>
      </w:r>
    </w:p>
    <w:p w14:paraId="1154E238" w14:textId="77777777" w:rsidR="00BF399C" w:rsidRPr="00E77DE6" w:rsidRDefault="00BF399C" w:rsidP="00BF399C">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BF399C" w14:paraId="76B3C2FC" w14:textId="77777777" w:rsidTr="00112675">
        <w:tc>
          <w:tcPr>
            <w:tcW w:w="9629" w:type="dxa"/>
          </w:tcPr>
          <w:p w14:paraId="00772ADB" w14:textId="77777777" w:rsidR="00BF399C" w:rsidRPr="002A4BEB" w:rsidRDefault="00BF399C" w:rsidP="00112675">
            <w:pPr>
              <w:spacing w:after="0"/>
              <w:rPr>
                <w:lang w:val="en-US"/>
              </w:rPr>
            </w:pPr>
            <w:r w:rsidRPr="00E77DE6">
              <w:rPr>
                <w:highlight w:val="green"/>
                <w:lang w:eastAsia="ja-JP"/>
              </w:rPr>
              <w:t>Random access</w:t>
            </w:r>
            <w:r>
              <w:rPr>
                <w:lang w:eastAsia="ja-JP"/>
              </w:rPr>
              <w:t xml:space="preserve">: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 (RAN1)</w:t>
            </w:r>
          </w:p>
        </w:tc>
      </w:tr>
    </w:tbl>
    <w:p w14:paraId="694C3CED" w14:textId="77777777" w:rsidR="00BF399C" w:rsidRDefault="00BF399C" w:rsidP="00BF399C">
      <w:pPr>
        <w:spacing w:after="0"/>
        <w:jc w:val="both"/>
      </w:pPr>
    </w:p>
    <w:p w14:paraId="70E95A24" w14:textId="0042EC98" w:rsidR="00036387" w:rsidRPr="00894C7F" w:rsidRDefault="00036387" w:rsidP="00A7648E">
      <w:r>
        <w:t xml:space="preserve">In this contribution we discuss two possible ways to alleviate the impact of LBT failures upon the </w:t>
      </w:r>
      <w:proofErr w:type="gramStart"/>
      <w:r>
        <w:t>Random Access</w:t>
      </w:r>
      <w:proofErr w:type="gramEnd"/>
      <w:r>
        <w:t xml:space="preserve"> procedure:</w:t>
      </w:r>
      <w:r>
        <w:br/>
        <w:t xml:space="preserve">- </w:t>
      </w:r>
      <w:r w:rsidR="00112675">
        <w:t>I</w:t>
      </w:r>
      <w:r>
        <w:t xml:space="preserve">ncrease of </w:t>
      </w:r>
      <w:r w:rsidR="00112675">
        <w:t>Msg1/</w:t>
      </w:r>
      <w:proofErr w:type="spellStart"/>
      <w:r w:rsidR="00112675">
        <w:t>MsgA</w:t>
      </w:r>
      <w:proofErr w:type="spellEnd"/>
      <w:r w:rsidR="00112675">
        <w:t xml:space="preserve"> </w:t>
      </w:r>
      <w:r>
        <w:t>transmission opportunities</w:t>
      </w:r>
      <w:r>
        <w:br/>
        <w:t>- Reduction of contention failures</w:t>
      </w:r>
    </w:p>
    <w:p w14:paraId="6B0781E3" w14:textId="41F8D92B" w:rsidR="003D6978" w:rsidRPr="00BF399C" w:rsidRDefault="003D6978" w:rsidP="00E77DE6">
      <w:pPr>
        <w:overflowPunct/>
        <w:autoSpaceDE/>
        <w:autoSpaceDN/>
        <w:adjustRightInd/>
        <w:spacing w:before="100" w:beforeAutospacing="1" w:after="100" w:afterAutospacing="1"/>
        <w:jc w:val="both"/>
        <w:rPr>
          <w:rFonts w:ascii="Arial" w:eastAsia="Times New Roman" w:hAnsi="Arial" w:cs="Arial"/>
          <w:b/>
          <w:sz w:val="32"/>
          <w:szCs w:val="32"/>
          <w:lang w:eastAsia="fr-FR"/>
        </w:rPr>
      </w:pPr>
      <w:r w:rsidRPr="00BF399C">
        <w:rPr>
          <w:rFonts w:ascii="Arial" w:eastAsia="Times New Roman" w:hAnsi="Arial" w:cs="Arial"/>
          <w:b/>
          <w:sz w:val="32"/>
          <w:szCs w:val="32"/>
          <w:lang w:eastAsia="fr-FR"/>
        </w:rPr>
        <w:t xml:space="preserve">3.1 </w:t>
      </w:r>
      <w:r w:rsidR="00112675">
        <w:rPr>
          <w:rFonts w:ascii="Arial" w:eastAsia="Times New Roman" w:hAnsi="Arial" w:cs="Arial"/>
          <w:b/>
          <w:sz w:val="32"/>
          <w:szCs w:val="32"/>
          <w:lang w:eastAsia="fr-FR"/>
        </w:rPr>
        <w:t>I</w:t>
      </w:r>
      <w:r w:rsidR="00036387">
        <w:rPr>
          <w:rFonts w:ascii="Arial" w:eastAsia="Times New Roman" w:hAnsi="Arial" w:cs="Arial"/>
          <w:b/>
          <w:sz w:val="32"/>
          <w:szCs w:val="32"/>
          <w:lang w:eastAsia="fr-FR"/>
        </w:rPr>
        <w:t xml:space="preserve">ncrease of </w:t>
      </w:r>
      <w:r w:rsidR="00112675">
        <w:rPr>
          <w:rFonts w:ascii="Arial" w:eastAsia="Times New Roman" w:hAnsi="Arial" w:cs="Arial"/>
          <w:b/>
          <w:sz w:val="32"/>
          <w:szCs w:val="32"/>
          <w:lang w:eastAsia="fr-FR"/>
        </w:rPr>
        <w:t>Msg1/</w:t>
      </w:r>
      <w:proofErr w:type="spellStart"/>
      <w:r w:rsidR="00112675">
        <w:rPr>
          <w:rFonts w:ascii="Arial" w:eastAsia="Times New Roman" w:hAnsi="Arial" w:cs="Arial"/>
          <w:b/>
          <w:sz w:val="32"/>
          <w:szCs w:val="32"/>
          <w:lang w:eastAsia="fr-FR"/>
        </w:rPr>
        <w:t>MsgA</w:t>
      </w:r>
      <w:proofErr w:type="spellEnd"/>
      <w:r w:rsidR="00112675">
        <w:rPr>
          <w:rFonts w:ascii="Arial" w:eastAsia="Times New Roman" w:hAnsi="Arial" w:cs="Arial"/>
          <w:b/>
          <w:sz w:val="32"/>
          <w:szCs w:val="32"/>
          <w:lang w:eastAsia="fr-FR"/>
        </w:rPr>
        <w:t xml:space="preserve"> </w:t>
      </w:r>
      <w:r w:rsidRPr="00BF399C">
        <w:rPr>
          <w:rFonts w:ascii="Arial" w:eastAsia="Times New Roman" w:hAnsi="Arial" w:cs="Arial"/>
          <w:b/>
          <w:sz w:val="32"/>
          <w:szCs w:val="32"/>
          <w:lang w:eastAsia="fr-FR"/>
        </w:rPr>
        <w:t>transmission opportunities</w:t>
      </w:r>
    </w:p>
    <w:p w14:paraId="7BD71AB0" w14:textId="02B01A78" w:rsidR="00E1422B" w:rsidRDefault="00E12CBA" w:rsidP="005B18D3">
      <w:pPr>
        <w:spacing w:after="0"/>
        <w:jc w:val="both"/>
        <w:rPr>
          <w:rFonts w:eastAsia="Times New Roman"/>
          <w:lang w:val="en-US"/>
        </w:rPr>
      </w:pPr>
      <w:r w:rsidRPr="00376BCA">
        <w:t>F</w:t>
      </w:r>
      <w:r w:rsidR="00E1422B" w:rsidRPr="00376BCA">
        <w:t xml:space="preserve">ollowing </w:t>
      </w:r>
      <w:r w:rsidR="002A3AB5">
        <w:t xml:space="preserve">the approval during </w:t>
      </w:r>
      <w:r w:rsidR="002A3AB5">
        <w:rPr>
          <w:lang w:val="en-US" w:eastAsia="fi-FI"/>
        </w:rPr>
        <w:t>RAN Plenary #82 of a new WID related to 2-step RACH in NR [3]</w:t>
      </w:r>
      <w:r w:rsidR="00E77DE6">
        <w:rPr>
          <w:lang w:val="en-US" w:eastAsia="fi-FI"/>
        </w:rPr>
        <w:t xml:space="preserve"> and exc</w:t>
      </w:r>
      <w:r w:rsidR="00974C62">
        <w:rPr>
          <w:lang w:val="en-US" w:eastAsia="fi-FI"/>
        </w:rPr>
        <w:t>ept for the topics mentio</w:t>
      </w:r>
      <w:r w:rsidR="00E77DE6">
        <w:rPr>
          <w:lang w:val="en-US" w:eastAsia="fi-FI"/>
        </w:rPr>
        <w:t>ned</w:t>
      </w:r>
      <w:r w:rsidR="00036387">
        <w:rPr>
          <w:lang w:val="en-US" w:eastAsia="fi-FI"/>
        </w:rPr>
        <w:t xml:space="preserve"> on top of section 3</w:t>
      </w:r>
      <w:r w:rsidR="00E77DE6">
        <w:rPr>
          <w:lang w:val="en-US" w:eastAsia="fi-FI"/>
        </w:rPr>
        <w:t>,</w:t>
      </w:r>
      <w:r w:rsidR="002A3AB5">
        <w:rPr>
          <w:lang w:val="en-US" w:eastAsia="fi-FI"/>
        </w:rPr>
        <w:t xml:space="preserve"> the</w:t>
      </w:r>
      <w:r w:rsidR="00E1422B" w:rsidRPr="00376BCA">
        <w:t xml:space="preserve"> 2-step RACH design</w:t>
      </w:r>
      <w:r w:rsidR="002A3AB5">
        <w:t xml:space="preserve"> is out of the scope of the NR-U WID</w:t>
      </w:r>
      <w:r w:rsidR="00E1422B" w:rsidRPr="00376BCA">
        <w:t>. Hence</w:t>
      </w:r>
      <w:r w:rsidR="0091389D" w:rsidRPr="1C98BB42">
        <w:t>,</w:t>
      </w:r>
      <w:r w:rsidR="00E1422B" w:rsidRPr="1C98BB42">
        <w:t xml:space="preserve"> </w:t>
      </w:r>
      <w:r w:rsidR="00E1422B">
        <w:rPr>
          <w:rFonts w:eastAsia="Times New Roman"/>
          <w:lang w:val="en-US"/>
        </w:rPr>
        <w:t>the proposals/observations in this section assume 4-step RACH as a baseline but are in principle also applicable to 2-step RACH</w:t>
      </w:r>
      <w:r w:rsidR="1C98BB42">
        <w:rPr>
          <w:rFonts w:eastAsia="Times New Roman"/>
          <w:lang w:val="en-US"/>
        </w:rPr>
        <w:t xml:space="preserve"> as far as </w:t>
      </w:r>
      <w:proofErr w:type="spellStart"/>
      <w:r w:rsidR="1C98BB42">
        <w:rPr>
          <w:rFonts w:eastAsia="Times New Roman"/>
          <w:lang w:val="en-US"/>
        </w:rPr>
        <w:t>MsgA</w:t>
      </w:r>
      <w:proofErr w:type="spellEnd"/>
      <w:r w:rsidR="1C98BB42">
        <w:rPr>
          <w:rFonts w:eastAsia="Times New Roman"/>
          <w:lang w:val="en-US"/>
        </w:rPr>
        <w:t xml:space="preserve"> transmission is concerned</w:t>
      </w:r>
      <w:r w:rsidR="00E1422B">
        <w:rPr>
          <w:rFonts w:eastAsia="Times New Roman"/>
          <w:lang w:val="en-US"/>
        </w:rPr>
        <w:t>.</w:t>
      </w:r>
    </w:p>
    <w:p w14:paraId="5ABF6AF8" w14:textId="77777777" w:rsidR="00E1422B" w:rsidRDefault="00E1422B" w:rsidP="005B18D3">
      <w:pPr>
        <w:spacing w:after="0"/>
        <w:jc w:val="both"/>
        <w:rPr>
          <w:iCs/>
        </w:rPr>
      </w:pPr>
    </w:p>
    <w:p w14:paraId="614C25FF" w14:textId="25855F96" w:rsidR="005B18D3" w:rsidRDefault="00D22EBC" w:rsidP="75BE5BC4">
      <w:pPr>
        <w:spacing w:after="0"/>
        <w:jc w:val="both"/>
      </w:pPr>
      <w:r w:rsidRPr="00376BCA">
        <w:t>T</w:t>
      </w:r>
      <w:r w:rsidR="005B18D3" w:rsidRPr="00376BCA">
        <w:t>o</w:t>
      </w:r>
      <w:r w:rsidRPr="00376BCA">
        <w:t xml:space="preserve"> increase </w:t>
      </w:r>
      <w:r w:rsidR="005B18D3" w:rsidRPr="00376BCA">
        <w:t>Msg1</w:t>
      </w:r>
      <w:r w:rsidR="002A3AB5">
        <w:t>/</w:t>
      </w:r>
      <w:proofErr w:type="spellStart"/>
      <w:r w:rsidR="002A3AB5">
        <w:t>MsgA</w:t>
      </w:r>
      <w:proofErr w:type="spellEnd"/>
      <w:r w:rsidR="005B18D3" w:rsidRPr="00376BCA">
        <w:t xml:space="preserve"> transmission opportunities</w:t>
      </w:r>
      <w:r w:rsidR="0091389D" w:rsidRPr="00376BCA">
        <w:t>,</w:t>
      </w:r>
      <w:r w:rsidR="005B18D3" w:rsidRPr="00376BCA">
        <w:t xml:space="preserve"> </w:t>
      </w:r>
      <w:r w:rsidR="00A53419">
        <w:t xml:space="preserve">several options were </w:t>
      </w:r>
      <w:r w:rsidR="002A3AB5">
        <w:t>identified in [1]</w:t>
      </w:r>
      <w:r w:rsidR="00CE77BB">
        <w:t>, as listed</w:t>
      </w:r>
      <w:r w:rsidR="00E77DE6">
        <w:t xml:space="preserve"> within subclause 7.2.1.3.2</w:t>
      </w:r>
      <w:r w:rsidR="00CE77BB">
        <w:t>.</w:t>
      </w:r>
      <w:r w:rsidR="003B4450">
        <w:t xml:space="preserve"> In the subsequent we discuss further the considered options.</w:t>
      </w:r>
    </w:p>
    <w:p w14:paraId="5666F3EF" w14:textId="46A8FFC0" w:rsidR="003B4450" w:rsidRDefault="003B4450" w:rsidP="75BE5BC4">
      <w:pPr>
        <w:spacing w:after="0"/>
        <w:jc w:val="both"/>
      </w:pPr>
    </w:p>
    <w:p w14:paraId="5C68401D" w14:textId="3B702146" w:rsidR="003B4450" w:rsidRPr="001F3733" w:rsidRDefault="001F3733" w:rsidP="001F3733">
      <w:pPr>
        <w:spacing w:after="120"/>
        <w:jc w:val="both"/>
        <w:rPr>
          <w:sz w:val="24"/>
          <w:szCs w:val="24"/>
        </w:rPr>
      </w:pPr>
      <w:r w:rsidRPr="001F3733">
        <w:rPr>
          <w:sz w:val="24"/>
          <w:szCs w:val="24"/>
        </w:rPr>
        <w:t xml:space="preserve">1) </w:t>
      </w:r>
      <w:r w:rsidR="00A528FC" w:rsidRPr="001F3733">
        <w:rPr>
          <w:sz w:val="24"/>
          <w:szCs w:val="24"/>
          <w:u w:val="single"/>
        </w:rPr>
        <w:t xml:space="preserve">Option </w:t>
      </w:r>
      <w:r w:rsidR="003B4450" w:rsidRPr="001F3733">
        <w:rPr>
          <w:sz w:val="24"/>
          <w:szCs w:val="24"/>
          <w:u w:val="single"/>
        </w:rPr>
        <w:t>1.a. - Multiple PRACH resources across multiple LBT sub-bands/carriers for both contention-free and contention-based RA</w:t>
      </w:r>
      <w:r w:rsidR="003B4450" w:rsidRPr="001F3733">
        <w:rPr>
          <w:sz w:val="24"/>
          <w:szCs w:val="24"/>
        </w:rPr>
        <w:t>:</w:t>
      </w:r>
    </w:p>
    <w:p w14:paraId="77ADC7AE" w14:textId="60D255A5" w:rsidR="003B4450" w:rsidRPr="007F77AA" w:rsidRDefault="003B4450" w:rsidP="75BE5BC4">
      <w:pPr>
        <w:spacing w:after="0"/>
        <w:jc w:val="both"/>
        <w:rPr>
          <w:lang w:val="en-US"/>
        </w:rPr>
      </w:pPr>
      <w:r>
        <w:tab/>
      </w:r>
    </w:p>
    <w:p w14:paraId="261D24ED" w14:textId="190FF5B0" w:rsidR="003B4450" w:rsidRDefault="003B4450" w:rsidP="00A528FC">
      <w:pPr>
        <w:spacing w:after="0"/>
        <w:jc w:val="both"/>
        <w:rPr>
          <w:lang w:val="en-US"/>
        </w:rPr>
      </w:pPr>
      <w:r>
        <w:t>M</w:t>
      </w:r>
      <w:r w:rsidRPr="003B4450">
        <w:t>ultiple PRACH resources in frequency domain spread across multiple 20 MHz sub-bands can provide robustness against LBT failures.</w:t>
      </w:r>
      <w:r w:rsidRPr="003B4450">
        <w:rPr>
          <w:i/>
          <w:iCs/>
        </w:rPr>
        <w:t xml:space="preserve"> </w:t>
      </w:r>
      <w:r w:rsidRPr="003B4450">
        <w:rPr>
          <w:lang w:val="en-US"/>
        </w:rPr>
        <w:t>Therefore, an efficient way to increase the transmission opportunities of Msg1/</w:t>
      </w:r>
      <w:proofErr w:type="spellStart"/>
      <w:r w:rsidRPr="003B4450">
        <w:rPr>
          <w:lang w:val="en-US"/>
        </w:rPr>
        <w:t>MsgA</w:t>
      </w:r>
      <w:proofErr w:type="spellEnd"/>
      <w:r w:rsidRPr="003B4450">
        <w:rPr>
          <w:lang w:val="en-US"/>
        </w:rPr>
        <w:t xml:space="preserve"> is to allow the configuration of PRACH resources on multiple 20 MHz sub-bands. The UE can select the PRACH resources to be used for transmission of Msg1/</w:t>
      </w:r>
      <w:proofErr w:type="spellStart"/>
      <w:r w:rsidRPr="003B4450">
        <w:rPr>
          <w:lang w:val="en-US"/>
        </w:rPr>
        <w:t>MsgA</w:t>
      </w:r>
      <w:proofErr w:type="spellEnd"/>
      <w:r w:rsidRPr="003B4450">
        <w:rPr>
          <w:lang w:val="en-US"/>
        </w:rPr>
        <w:t xml:space="preserve"> also based on the outcome of separate Listen-Before-Talk (LBT) procedures performed on different 20 MHz sub-bands. Such diversity in the carrier/frequency domain can improve the robustness of the random-access procedure in unlicensed spectrum.</w:t>
      </w:r>
    </w:p>
    <w:p w14:paraId="3F351BAE" w14:textId="7373C50A" w:rsidR="00561A65" w:rsidRDefault="00561A65" w:rsidP="00A528FC">
      <w:pPr>
        <w:spacing w:after="0"/>
        <w:jc w:val="both"/>
        <w:rPr>
          <w:lang w:val="en-US"/>
        </w:rPr>
      </w:pPr>
    </w:p>
    <w:p w14:paraId="3B5B00E0" w14:textId="5910B3D3" w:rsidR="00561A65" w:rsidRPr="003B4450" w:rsidRDefault="00561A65" w:rsidP="00A528FC">
      <w:pPr>
        <w:spacing w:after="0"/>
        <w:jc w:val="both"/>
        <w:rPr>
          <w:i/>
          <w:iCs/>
        </w:rPr>
      </w:pPr>
      <w:r>
        <w:rPr>
          <w:lang w:val="en-US"/>
        </w:rPr>
        <w:t xml:space="preserve">It is assumed here that a UE </w:t>
      </w:r>
      <w:proofErr w:type="gramStart"/>
      <w:r>
        <w:rPr>
          <w:lang w:val="en-US"/>
        </w:rPr>
        <w:t>is able to</w:t>
      </w:r>
      <w:proofErr w:type="gramEnd"/>
      <w:r>
        <w:rPr>
          <w:lang w:val="en-US"/>
        </w:rPr>
        <w:t xml:space="preserve"> transmit on a single BWP, hence “sub-band” stands here for “20 MHz part of a BWP”.</w:t>
      </w:r>
    </w:p>
    <w:p w14:paraId="471E559D" w14:textId="6C68182E" w:rsidR="003B4450" w:rsidRPr="003B4450" w:rsidRDefault="003B4450" w:rsidP="003B4450">
      <w:pPr>
        <w:spacing w:after="0"/>
        <w:jc w:val="both"/>
        <w:rPr>
          <w:lang w:val="en-US"/>
        </w:rPr>
      </w:pPr>
    </w:p>
    <w:p w14:paraId="71C746BE" w14:textId="353DD947" w:rsidR="003B4450" w:rsidRPr="003B4450" w:rsidRDefault="00A06B2C" w:rsidP="003B4450">
      <w:pPr>
        <w:spacing w:after="0"/>
        <w:jc w:val="both"/>
        <w:rPr>
          <w:lang w:val="en-US"/>
        </w:rPr>
      </w:pPr>
      <w:r w:rsidRPr="00A06B2C">
        <w:rPr>
          <w:noProof/>
          <w:lang w:val="en-US"/>
        </w:rPr>
        <w:lastRenderedPageBreak/>
        <mc:AlternateContent>
          <mc:Choice Requires="wps">
            <w:drawing>
              <wp:anchor distT="0" distB="0" distL="114300" distR="114300" simplePos="0" relativeHeight="251665408" behindDoc="0" locked="0" layoutInCell="1" allowOverlap="1" wp14:anchorId="5645F7C3" wp14:editId="5F806662">
                <wp:simplePos x="0" y="0"/>
                <wp:positionH relativeFrom="column">
                  <wp:posOffset>3676650</wp:posOffset>
                </wp:positionH>
                <wp:positionV relativeFrom="paragraph">
                  <wp:posOffset>1086485</wp:posOffset>
                </wp:positionV>
                <wp:extent cx="180340" cy="99695"/>
                <wp:effectExtent l="0" t="0" r="0" b="0"/>
                <wp:wrapNone/>
                <wp:docPr id="10" name="Rectangle 10"/>
                <wp:cNvGraphicFramePr/>
                <a:graphic xmlns:a="http://schemas.openxmlformats.org/drawingml/2006/main">
                  <a:graphicData uri="http://schemas.microsoft.com/office/word/2010/wordprocessingShape">
                    <wps:wsp>
                      <wps:cNvSpPr/>
                      <wps:spPr>
                        <a:xfrm>
                          <a:off x="0" y="0"/>
                          <a:ext cx="180340" cy="9969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728B66" id="Rectangle 10" o:spid="_x0000_s1026" style="position:absolute;margin-left:289.5pt;margin-top:85.55pt;width:14.2pt;height:7.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" filled="f" strokecolor="#44546a" strokeweight="1pt"/>
            </w:pict>
          </mc:Fallback>
        </mc:AlternateContent>
      </w:r>
      <w:r w:rsidRPr="00A06B2C">
        <w:rPr>
          <w:noProof/>
          <w:lang w:val="en-US"/>
        </w:rPr>
        <mc:AlternateContent>
          <mc:Choice Requires="wps">
            <w:drawing>
              <wp:anchor distT="0" distB="0" distL="114300" distR="114300" simplePos="0" relativeHeight="251661312" behindDoc="0" locked="0" layoutInCell="1" allowOverlap="1" wp14:anchorId="15F33B38" wp14:editId="244AAA9F">
                <wp:simplePos x="0" y="0"/>
                <wp:positionH relativeFrom="column">
                  <wp:posOffset>3678555</wp:posOffset>
                </wp:positionH>
                <wp:positionV relativeFrom="paragraph">
                  <wp:posOffset>804545</wp:posOffset>
                </wp:positionV>
                <wp:extent cx="179705" cy="611505"/>
                <wp:effectExtent l="0" t="0" r="0" b="0"/>
                <wp:wrapNone/>
                <wp:docPr id="5" name="Rectangle 5"/>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F03369" id="Rectangle 5" o:spid="_x0000_s1026" style="position:absolute;margin-left:289.65pt;margin-top:63.35pt;width:14.15pt;height:4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47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" filled="f" strokecolor="#44546a" strokeweight="1pt"/>
            </w:pict>
          </mc:Fallback>
        </mc:AlternateContent>
      </w:r>
      <w:r w:rsidRPr="00A06B2C">
        <w:rPr>
          <w:noProof/>
          <w:lang w:val="en-US"/>
        </w:rPr>
        <mc:AlternateContent>
          <mc:Choice Requires="wps">
            <w:drawing>
              <wp:anchor distT="0" distB="0" distL="114300" distR="114300" simplePos="0" relativeHeight="251660288" behindDoc="0" locked="0" layoutInCell="1" allowOverlap="1" wp14:anchorId="7D55704B" wp14:editId="7C20AB00">
                <wp:simplePos x="0" y="0"/>
                <wp:positionH relativeFrom="column">
                  <wp:posOffset>3679825</wp:posOffset>
                </wp:positionH>
                <wp:positionV relativeFrom="paragraph">
                  <wp:posOffset>1501140</wp:posOffset>
                </wp:positionV>
                <wp:extent cx="179705" cy="611505"/>
                <wp:effectExtent l="0" t="0" r="0" b="0"/>
                <wp:wrapNone/>
                <wp:docPr id="4" name="Rectangle 4"/>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B25207" id="Rectangle 4" o:spid="_x0000_s1026" style="position:absolute;margin-left:289.75pt;margin-top:118.2pt;width:14.15pt;height:48.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" filled="f" strokecolor="#44546a" strokeweight="1pt"/>
            </w:pict>
          </mc:Fallback>
        </mc:AlternateContent>
      </w:r>
      <w:r w:rsidRPr="00A06B2C">
        <w:rPr>
          <w:noProof/>
          <w:lang w:val="en-US"/>
        </w:rPr>
        <mc:AlternateContent>
          <mc:Choice Requires="wps">
            <w:drawing>
              <wp:anchor distT="0" distB="0" distL="114300" distR="114300" simplePos="0" relativeHeight="251664384" behindDoc="0" locked="0" layoutInCell="1" allowOverlap="1" wp14:anchorId="1CEAB12C" wp14:editId="0C4D147E">
                <wp:simplePos x="0" y="0"/>
                <wp:positionH relativeFrom="column">
                  <wp:posOffset>3682365</wp:posOffset>
                </wp:positionH>
                <wp:positionV relativeFrom="paragraph">
                  <wp:posOffset>1782975</wp:posOffset>
                </wp:positionV>
                <wp:extent cx="176530" cy="107315"/>
                <wp:effectExtent l="0" t="0" r="0" b="0"/>
                <wp:wrapNone/>
                <wp:docPr id="9" name="Rectangle 9"/>
                <wp:cNvGraphicFramePr/>
                <a:graphic xmlns:a="http://schemas.openxmlformats.org/drawingml/2006/main">
                  <a:graphicData uri="http://schemas.microsoft.com/office/word/2010/wordprocessingShape">
                    <wps:wsp>
                      <wps:cNvSpPr/>
                      <wps:spPr>
                        <a:xfrm>
                          <a:off x="0" y="0"/>
                          <a:ext cx="176530" cy="107315"/>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09E535" id="Rectangle 9" o:spid="_x0000_s1026" style="position:absolute;margin-left:289.95pt;margin-top:140.4pt;width:13.9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" fillcolor="#70ad47" strokecolor="#44546a" strokeweight="1pt"/>
            </w:pict>
          </mc:Fallback>
        </mc:AlternateContent>
      </w:r>
      <w:r w:rsidRPr="00A06B2C">
        <w:rPr>
          <w:noProof/>
          <w:lang w:val="en-US"/>
        </w:rPr>
        <mc:AlternateContent>
          <mc:Choice Requires="wps">
            <w:drawing>
              <wp:anchor distT="0" distB="0" distL="114300" distR="114300" simplePos="0" relativeHeight="251666432" behindDoc="0" locked="0" layoutInCell="1" allowOverlap="1" wp14:anchorId="675F471F" wp14:editId="7EE0D3FF">
                <wp:simplePos x="0" y="0"/>
                <wp:positionH relativeFrom="column">
                  <wp:posOffset>3683635</wp:posOffset>
                </wp:positionH>
                <wp:positionV relativeFrom="paragraph">
                  <wp:posOffset>2463165</wp:posOffset>
                </wp:positionV>
                <wp:extent cx="181610" cy="107950"/>
                <wp:effectExtent l="0" t="0" r="0" b="0"/>
                <wp:wrapNone/>
                <wp:docPr id="11" name="Rectangle 11"/>
                <wp:cNvGraphicFramePr/>
                <a:graphic xmlns:a="http://schemas.openxmlformats.org/drawingml/2006/main">
                  <a:graphicData uri="http://schemas.microsoft.com/office/word/2010/wordprocessingShape">
                    <wps:wsp>
                      <wps:cNvSpPr/>
                      <wps:spPr>
                        <a:xfrm>
                          <a:off x="0" y="0"/>
                          <a:ext cx="181610"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C44F3E" id="Rectangle 11" o:spid="_x0000_s1026" style="position:absolute;margin-left:290.05pt;margin-top:193.95pt;width:14.3pt;height: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" filled="f" strokecolor="#44546a" strokeweight="1pt"/>
            </w:pict>
          </mc:Fallback>
        </mc:AlternateContent>
      </w:r>
      <w:r w:rsidRPr="00A06B2C">
        <w:rPr>
          <w:noProof/>
          <w:lang w:val="en-US"/>
        </w:rPr>
        <mc:AlternateContent>
          <mc:Choice Requires="wps">
            <w:drawing>
              <wp:anchor distT="0" distB="0" distL="114300" distR="114300" simplePos="0" relativeHeight="251663360" behindDoc="0" locked="0" layoutInCell="1" allowOverlap="1" wp14:anchorId="562642CF" wp14:editId="1231E7A8">
                <wp:simplePos x="0" y="0"/>
                <wp:positionH relativeFrom="column">
                  <wp:posOffset>3683000</wp:posOffset>
                </wp:positionH>
                <wp:positionV relativeFrom="paragraph">
                  <wp:posOffset>349885</wp:posOffset>
                </wp:positionV>
                <wp:extent cx="180340" cy="95250"/>
                <wp:effectExtent l="0" t="0" r="0" b="0"/>
                <wp:wrapNone/>
                <wp:docPr id="8" name="Rectangle 8"/>
                <wp:cNvGraphicFramePr/>
                <a:graphic xmlns:a="http://schemas.openxmlformats.org/drawingml/2006/main">
                  <a:graphicData uri="http://schemas.microsoft.com/office/word/2010/wordprocessingShape">
                    <wps:wsp>
                      <wps:cNvSpPr/>
                      <wps:spPr>
                        <a:xfrm>
                          <a:off x="0" y="0"/>
                          <a:ext cx="180340" cy="952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254EB4" id="Rectangle 8" o:spid="_x0000_s1026" style="position:absolute;margin-left:290pt;margin-top:27.55pt;width:14.2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" filled="f" strokecolor="#44546a" strokeweight="1pt"/>
            </w:pict>
          </mc:Fallback>
        </mc:AlternateContent>
      </w:r>
      <w:r w:rsidRPr="00A06B2C">
        <w:rPr>
          <w:noProof/>
          <w:lang w:val="en-US"/>
        </w:rPr>
        <mc:AlternateContent>
          <mc:Choice Requires="wps">
            <w:drawing>
              <wp:anchor distT="0" distB="0" distL="114300" distR="114300" simplePos="0" relativeHeight="251662336" behindDoc="0" locked="0" layoutInCell="1" allowOverlap="1" wp14:anchorId="68D6004B" wp14:editId="1F90E1FD">
                <wp:simplePos x="0" y="0"/>
                <wp:positionH relativeFrom="column">
                  <wp:posOffset>3685540</wp:posOffset>
                </wp:positionH>
                <wp:positionV relativeFrom="paragraph">
                  <wp:posOffset>2181225</wp:posOffset>
                </wp:positionV>
                <wp:extent cx="179705" cy="611505"/>
                <wp:effectExtent l="0" t="0" r="0" b="0"/>
                <wp:wrapNone/>
                <wp:docPr id="7" name="Rectangle 7"/>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B00415" id="Rectangle 7" o:spid="_x0000_s1026" style="position:absolute;margin-left:290.2pt;margin-top:171.75pt;width:14.15pt;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uZ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" filled="f" strokecolor="#44546a" strokeweight="1pt"/>
            </w:pict>
          </mc:Fallback>
        </mc:AlternateContent>
      </w:r>
      <w:r w:rsidRPr="00A06B2C">
        <w:rPr>
          <w:noProof/>
          <w:lang w:val="en-US"/>
        </w:rPr>
        <mc:AlternateContent>
          <mc:Choice Requires="wps">
            <w:drawing>
              <wp:anchor distT="0" distB="0" distL="114300" distR="114300" simplePos="0" relativeHeight="251659264" behindDoc="0" locked="0" layoutInCell="1" allowOverlap="1" wp14:anchorId="10994ABD" wp14:editId="25B93EDF">
                <wp:simplePos x="0" y="0"/>
                <wp:positionH relativeFrom="column">
                  <wp:posOffset>3684905</wp:posOffset>
                </wp:positionH>
                <wp:positionV relativeFrom="paragraph">
                  <wp:posOffset>68259</wp:posOffset>
                </wp:positionV>
                <wp:extent cx="179705" cy="611505"/>
                <wp:effectExtent l="0" t="0" r="0" b="0"/>
                <wp:wrapNone/>
                <wp:docPr id="3" name="Rectangle 3"/>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73E7AB" id="Rectangle 3" o:spid="_x0000_s1026" style="position:absolute;margin-left:290.15pt;margin-top:5.35pt;width:14.15pt;height:4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" filled="f" strokecolor="#44546a" strokeweight="1pt"/>
            </w:pict>
          </mc:Fallback>
        </mc:AlternateContent>
      </w:r>
      <w:r w:rsidR="003B4450" w:rsidRPr="003B4450">
        <w:rPr>
          <w:noProof/>
          <w:color w:val="FF0000"/>
          <w:lang w:val="en-US"/>
        </w:rPr>
        <mc:AlternateContent>
          <mc:Choice Requires="wpc">
            <w:drawing>
              <wp:inline distT="0" distB="0" distL="0" distR="0" wp14:anchorId="4D7B4B50" wp14:editId="23843700">
                <wp:extent cx="6120765" cy="2905125"/>
                <wp:effectExtent l="0" t="0" r="0" b="0"/>
                <wp:docPr id="298117406" name="Canvas 2981174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444766" y="80414"/>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377" name="Rectangle 298117377"/>
                        <wps:cNvSpPr/>
                        <wps:spPr>
                          <a:xfrm>
                            <a:off x="1446357" y="801661"/>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8" name="Rectangle 298117378"/>
                        <wps:cNvSpPr/>
                        <wps:spPr>
                          <a:xfrm>
                            <a:off x="1444766" y="1499765"/>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9" name="Rectangle 298117379"/>
                        <wps:cNvSpPr/>
                        <wps:spPr>
                          <a:xfrm>
                            <a:off x="1445722" y="2193412"/>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0" name="Rectangle 298117380"/>
                        <wps:cNvSpPr/>
                        <wps:spPr>
                          <a:xfrm>
                            <a:off x="1443391" y="362253"/>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1" name="Rectangle 298117381"/>
                        <wps:cNvSpPr/>
                        <wps:spPr>
                          <a:xfrm>
                            <a:off x="1446357" y="1083255"/>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2" name="Rectangle 298117382"/>
                        <wps:cNvSpPr/>
                        <wps:spPr>
                          <a:xfrm>
                            <a:off x="1443391" y="1781478"/>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3" name="Rectangle 298117383"/>
                        <wps:cNvSpPr/>
                        <wps:spPr>
                          <a:xfrm>
                            <a:off x="1446357" y="2475150"/>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4" name="Rectangle 298117384"/>
                        <wps:cNvSpPr/>
                        <wps:spPr>
                          <a:xfrm>
                            <a:off x="4461193"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5" name="Rectangle 298117385"/>
                        <wps:cNvSpPr/>
                        <wps:spPr>
                          <a:xfrm>
                            <a:off x="4644426" y="35999"/>
                            <a:ext cx="1475092" cy="266700"/>
                          </a:xfrm>
                          <a:prstGeom prst="rect">
                            <a:avLst/>
                          </a:prstGeom>
                          <a:noFill/>
                          <a:ln w="12700" cap="flat" cmpd="sng" algn="ctr">
                            <a:noFill/>
                            <a:prstDash val="solid"/>
                            <a:miter lim="800000"/>
                          </a:ln>
                          <a:effectLst/>
                        </wps:spPr>
                        <wps:txbx>
                          <w:txbxContent>
                            <w:p w14:paraId="709C2B26" w14:textId="77777777" w:rsidR="008D6FF9" w:rsidRPr="00E73B19" w:rsidRDefault="008D6FF9" w:rsidP="003B4450">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386" name="Graphic 133" descr="Close">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1701142" y="315695"/>
                            <a:ext cx="182880" cy="182880"/>
                          </a:xfrm>
                          <a:prstGeom prst="rect">
                            <a:avLst/>
                          </a:prstGeom>
                        </pic:spPr>
                      </pic:pic>
                      <pic:pic xmlns:pic="http://schemas.openxmlformats.org/drawingml/2006/picture">
                        <pic:nvPicPr>
                          <pic:cNvPr id="298117387" name="Graphic 133" descr="Close">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1686855" y="2435007"/>
                            <a:ext cx="182880" cy="182880"/>
                          </a:xfrm>
                          <a:prstGeom prst="rect">
                            <a:avLst/>
                          </a:prstGeom>
                        </pic:spPr>
                      </pic:pic>
                      <pic:pic xmlns:pic="http://schemas.openxmlformats.org/drawingml/2006/picture">
                        <pic:nvPicPr>
                          <pic:cNvPr id="298117388" name="Graphic 135" descr="Checkmark">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701040" y="1715869"/>
                            <a:ext cx="182880" cy="182880"/>
                          </a:xfrm>
                          <a:prstGeom prst="rect">
                            <a:avLst/>
                          </a:prstGeom>
                        </pic:spPr>
                      </pic:pic>
                      <pic:pic xmlns:pic="http://schemas.openxmlformats.org/drawingml/2006/picture">
                        <pic:nvPicPr>
                          <pic:cNvPr id="298117389" name="Graphic 135" descr="Checkmark">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1701655" y="1015782"/>
                            <a:ext cx="182245" cy="182880"/>
                          </a:xfrm>
                          <a:prstGeom prst="rect">
                            <a:avLst/>
                          </a:prstGeom>
                        </pic:spPr>
                      </pic:pic>
                      <wps:wsp>
                        <wps:cNvPr id="298117390" name="Rectangle 298117390"/>
                        <wps:cNvSpPr/>
                        <wps:spPr>
                          <a:xfrm>
                            <a:off x="2715555" y="6889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1" name="Rectangle 298117391"/>
                        <wps:cNvSpPr/>
                        <wps:spPr>
                          <a:xfrm>
                            <a:off x="2716825" y="79025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2" name="Rectangle 298117392"/>
                        <wps:cNvSpPr/>
                        <wps:spPr>
                          <a:xfrm>
                            <a:off x="2715555" y="1488119"/>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3" name="Rectangle 298117393"/>
                        <wps:cNvSpPr/>
                        <wps:spPr>
                          <a:xfrm>
                            <a:off x="2716190" y="218217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4" name="Rectangle 298117394"/>
                        <wps:cNvSpPr/>
                        <wps:spPr>
                          <a:xfrm>
                            <a:off x="2713488" y="350687"/>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5" name="Rectangle 298117395"/>
                        <wps:cNvSpPr/>
                        <wps:spPr>
                          <a:xfrm>
                            <a:off x="2719233" y="1071656"/>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6" name="Rectangle 298117396"/>
                        <wps:cNvSpPr/>
                        <wps:spPr>
                          <a:xfrm>
                            <a:off x="2713488" y="1769778"/>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7" name="Rectangle 298117397"/>
                        <wps:cNvSpPr/>
                        <wps:spPr>
                          <a:xfrm>
                            <a:off x="2714122" y="2464114"/>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8" name="Rectangle 298117398"/>
                        <wps:cNvSpPr/>
                        <wps:spPr>
                          <a:xfrm>
                            <a:off x="4461270"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9" name="Rectangle 298117399"/>
                        <wps:cNvSpPr/>
                        <wps:spPr>
                          <a:xfrm>
                            <a:off x="4644150" y="263627"/>
                            <a:ext cx="1474470" cy="266700"/>
                          </a:xfrm>
                          <a:prstGeom prst="rect">
                            <a:avLst/>
                          </a:prstGeom>
                          <a:noFill/>
                          <a:ln w="12700" cap="flat" cmpd="sng" algn="ctr">
                            <a:noFill/>
                            <a:prstDash val="solid"/>
                            <a:miter lim="800000"/>
                          </a:ln>
                          <a:effectLst/>
                        </wps:spPr>
                        <wps:txbx>
                          <w:txbxContent>
                            <w:p w14:paraId="01393BB8" w14:textId="77777777" w:rsidR="008D6FF9" w:rsidRDefault="008D6FF9" w:rsidP="003B4450">
                              <w:pPr>
                                <w:pStyle w:val="NormalWeb"/>
                                <w:overflowPunct w:val="0"/>
                                <w:spacing w:before="0" w:beforeAutospacing="0" w:after="180" w:afterAutospacing="0"/>
                              </w:pPr>
                              <w:r>
                                <w:rPr>
                                  <w:color w:val="000000"/>
                                  <w:sz w:val="16"/>
                                  <w:szCs w:val="16"/>
                                </w:rPr>
                                <w:t>Used PRACH resources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0" name="Graphic 133" descr="Close">
                            <a:extLst/>
                          </pic:cNvPr>
                          <pic:cNvPicPr/>
                        </pic:nvPicPr>
                        <pic:blipFill>
                          <a:blip r:embed="rId13">
                            <a:extLst>
                              <a:ext uri="{96DAC541-7B7A-43D3-8B79-37D633B846F1}">
                                <asvg:svgBlip xmlns:asvg="http://schemas.microsoft.com/office/drawing/2016/SVG/main" r:embed="rId14"/>
                              </a:ext>
                            </a:extLst>
                          </a:blip>
                          <a:stretch>
                            <a:fillRect/>
                          </a:stretch>
                        </pic:blipFill>
                        <pic:spPr>
                          <a:xfrm>
                            <a:off x="4457184" y="530327"/>
                            <a:ext cx="182245" cy="182880"/>
                          </a:xfrm>
                          <a:prstGeom prst="rect">
                            <a:avLst/>
                          </a:prstGeom>
                        </pic:spPr>
                      </pic:pic>
                      <wps:wsp>
                        <wps:cNvPr id="298117401" name="Rectangle 298117401"/>
                        <wps:cNvSpPr/>
                        <wps:spPr>
                          <a:xfrm>
                            <a:off x="4646930" y="502234"/>
                            <a:ext cx="1473835" cy="266700"/>
                          </a:xfrm>
                          <a:prstGeom prst="rect">
                            <a:avLst/>
                          </a:prstGeom>
                          <a:noFill/>
                          <a:ln w="12700" cap="flat" cmpd="sng" algn="ctr">
                            <a:noFill/>
                            <a:prstDash val="solid"/>
                            <a:miter lim="800000"/>
                          </a:ln>
                          <a:effectLst/>
                        </wps:spPr>
                        <wps:txbx>
                          <w:txbxContent>
                            <w:p w14:paraId="2D580B14" w14:textId="77777777" w:rsidR="008D6FF9" w:rsidRPr="005C5C64" w:rsidRDefault="008D6FF9" w:rsidP="003B4450">
                              <w:pPr>
                                <w:pStyle w:val="NormalWeb"/>
                                <w:overflowPunct w:val="0"/>
                                <w:spacing w:before="0" w:beforeAutospacing="0" w:after="180" w:afterAutospacing="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117402" name="Rectangle 298117402"/>
                        <wps:cNvSpPr/>
                        <wps:spPr>
                          <a:xfrm>
                            <a:off x="4646043" y="735114"/>
                            <a:ext cx="1473200" cy="266700"/>
                          </a:xfrm>
                          <a:prstGeom prst="rect">
                            <a:avLst/>
                          </a:prstGeom>
                          <a:noFill/>
                          <a:ln w="12700" cap="flat" cmpd="sng" algn="ctr">
                            <a:noFill/>
                            <a:prstDash val="solid"/>
                            <a:miter lim="800000"/>
                          </a:ln>
                          <a:effectLst/>
                        </wps:spPr>
                        <wps:txbx>
                          <w:txbxContent>
                            <w:p w14:paraId="15FCAB71" w14:textId="77777777" w:rsidR="008D6FF9" w:rsidRDefault="008D6FF9" w:rsidP="003B4450">
                              <w:pPr>
                                <w:pStyle w:val="NormalWeb"/>
                                <w:overflowPunct w:val="0"/>
                                <w:spacing w:before="0" w:beforeAutospacing="0" w:after="180" w:afterAutospacing="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3" name="Graphic 135" descr="Checkmark">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4480243" y="749401"/>
                            <a:ext cx="181610" cy="182880"/>
                          </a:xfrm>
                          <a:prstGeom prst="rect">
                            <a:avLst/>
                          </a:prstGeom>
                        </pic:spPr>
                      </pic:pic>
                      <wps:wsp>
                        <wps:cNvPr id="298117404" name="Left Brace 298117404"/>
                        <wps:cNvSpPr/>
                        <wps:spPr>
                          <a:xfrm>
                            <a:off x="1202054" y="80415"/>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405" name="Rectangle 298117405"/>
                        <wps:cNvSpPr/>
                        <wps:spPr>
                          <a:xfrm>
                            <a:off x="431800" y="266904"/>
                            <a:ext cx="761999" cy="266700"/>
                          </a:xfrm>
                          <a:prstGeom prst="rect">
                            <a:avLst/>
                          </a:prstGeom>
                          <a:noFill/>
                          <a:ln w="12700" cap="flat" cmpd="sng" algn="ctr">
                            <a:noFill/>
                            <a:prstDash val="solid"/>
                            <a:miter lim="800000"/>
                          </a:ln>
                          <a:effectLst/>
                        </wps:spPr>
                        <wps:txbx>
                          <w:txbxContent>
                            <w:p w14:paraId="3DAA989E" w14:textId="77777777" w:rsidR="008D6FF9" w:rsidRPr="005855F3" w:rsidRDefault="008D6FF9" w:rsidP="003B4450">
                              <w:pPr>
                                <w:pStyle w:val="NormalWeb"/>
                                <w:overflowPunct w:val="0"/>
                                <w:spacing w:before="0" w:beforeAutospacing="0" w:after="180" w:afterAutospacing="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Arrow: Right 2"/>
                        <wps:cNvSpPr/>
                        <wps:spPr>
                          <a:xfrm>
                            <a:off x="1930400" y="1314450"/>
                            <a:ext cx="584200" cy="285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3149600" y="1291250"/>
                            <a:ext cx="325415" cy="266700"/>
                          </a:xfrm>
                          <a:prstGeom prst="rect">
                            <a:avLst/>
                          </a:prstGeom>
                          <a:noFill/>
                          <a:ln w="12700" cap="flat" cmpd="sng" algn="ctr">
                            <a:noFill/>
                            <a:prstDash val="solid"/>
                            <a:miter lim="800000"/>
                          </a:ln>
                          <a:effectLst/>
                        </wps:spPr>
                        <wps:txbx>
                          <w:txbxContent>
                            <w:p w14:paraId="1F1B3031" w14:textId="1BC43128" w:rsidR="008D6FF9" w:rsidRPr="00A06B2C" w:rsidRDefault="008D6FF9" w:rsidP="00A06B2C">
                              <w:pPr>
                                <w:pStyle w:val="NormalWeb"/>
                                <w:overflowPunct w:val="0"/>
                                <w:spacing w:before="0" w:beforeAutospacing="0" w:after="180" w:afterAutospacing="0"/>
                                <w:jc w:val="right"/>
                              </w:pPr>
                              <w:r w:rsidRPr="00A06B2C">
                                <w:rPr>
                                  <w:color w:val="000000"/>
                                  <w:lang w:val="da-DK"/>
                                </w:rPr>
                                <w: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Left Brace 44"/>
                        <wps:cNvSpPr/>
                        <wps:spPr>
                          <a:xfrm>
                            <a:off x="501650" y="78104"/>
                            <a:ext cx="202225" cy="2703195"/>
                          </a:xfrm>
                          <a:prstGeom prst="lef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700" y="1107890"/>
                            <a:ext cx="592115" cy="879660"/>
                          </a:xfrm>
                          <a:prstGeom prst="rect">
                            <a:avLst/>
                          </a:prstGeom>
                          <a:noFill/>
                          <a:ln w="12700" cap="flat" cmpd="sng" algn="ctr">
                            <a:noFill/>
                            <a:prstDash val="solid"/>
                            <a:miter lim="800000"/>
                          </a:ln>
                          <a:effectLst/>
                        </wps:spPr>
                        <wps:txbx>
                          <w:txbxContent>
                            <w:p w14:paraId="5C94E567" w14:textId="2D8A08E6" w:rsidR="008D6FF9" w:rsidRPr="00057CB4" w:rsidRDefault="008D6FF9" w:rsidP="00DE3825">
                              <w:pPr>
                                <w:pStyle w:val="NormalWeb"/>
                                <w:overflowPunct w:val="0"/>
                                <w:spacing w:before="0" w:beforeAutospacing="0" w:after="180" w:afterAutospacing="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D7B4B50" id="Canvas 298117406"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051;visibility:visible;mso-wrap-style:square">
                  <v:fill o:detectmouseclick="t"/>
                  <v:path o:connecttype="none"/>
                </v:shape>
                <v:rect id="Rectangle 18" o:spid="_x0000_s1028" style="position:absolute;left:14447;top:80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" filled="f" strokecolor="#44546a" strokeweight="1pt"/>
                <v:rect id="Rectangle 298117377" o:spid="_x0000_s1029" style="position:absolute;left:14463;top:801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" filled="f" strokecolor="#44546a" strokeweight="1pt"/>
                <v:rect id="Rectangle 298117378" o:spid="_x0000_s1030" style="position:absolute;left:14447;top:1499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" filled="f" strokecolor="#44546a" strokeweight="1pt"/>
                <v:rect id="Rectangle 298117379" o:spid="_x0000_s1031" style="position:absolute;left:14457;top:2193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7J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" filled="f" strokecolor="#44546a" strokeweight="1pt"/>
                <v:rect id="Rectangle 298117380" o:spid="_x0000_s1032" style="position:absolute;left:14433;top:362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" fillcolor="#5b9bd5" strokecolor="#44546a" strokeweight="1pt"/>
                <v:rect id="Rectangle 298117381" o:spid="_x0000_s1033" style="position:absolute;left:14463;top:1083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" fillcolor="#5b9bd5" strokecolor="#44546a" strokeweight="1pt"/>
                <v:rect id="Rectangle 298117382" o:spid="_x0000_s1034" style="position:absolute;left:14433;top:1781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" fillcolor="#5b9bd5" strokecolor="#44546a" strokeweight="1pt"/>
                <v:rect id="Rectangle 298117383" o:spid="_x0000_s1035" style="position:absolute;left:14463;top:2475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" fillcolor="#5b9bd5" strokecolor="#44546a" strokeweight="1pt"/>
                <v:rect id="Rectangle 298117384" o:spid="_x0000_s1036" style="position:absolute;left:44611;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" fillcolor="#5b9bd5" strokecolor="#44546a" strokeweight="1pt"/>
                <v:rect id="Rectangle 298117385" o:spid="_x0000_s1037" style="position:absolute;left:4644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" filled="f" stroked="f" strokeweight="1pt">
                  <v:textbox>
                    <w:txbxContent>
                      <w:p w14:paraId="709C2B26" w14:textId="77777777" w:rsidR="008D6FF9" w:rsidRPr="00E73B19" w:rsidRDefault="008D6FF9" w:rsidP="003B4450">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17011;top:3156;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">
                  <v:imagedata r:id="rId17" o:title="Close"/>
                </v:shape>
                <v:shape id="Graphic 133" o:spid="_x0000_s1039" type="#_x0000_t75" alt="Close" style="position:absolute;left:16868;top:24350;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">
                  <v:imagedata r:id="rId17" o:title="Close"/>
                </v:shape>
                <v:shape id="Graphic 135" o:spid="_x0000_s1040" type="#_x0000_t75" alt="Checkmark" style="position:absolute;left:17010;top:17158;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">
                  <v:imagedata r:id="rId18" o:title="Checkmark"/>
                </v:shape>
                <v:shape id="Graphic 135" o:spid="_x0000_s1041" type="#_x0000_t75" alt="Checkmark" style="position:absolute;left:17016;top:10157;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">
                  <v:imagedata r:id="rId18" o:title="Checkmark"/>
                </v:shape>
                <v:rect id="Rectangle 298117390" o:spid="_x0000_s1042" style="position:absolute;left:27155;top:68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" filled="f" strokecolor="#44546a" strokeweight="1pt"/>
                <v:rect id="Rectangle 298117391" o:spid="_x0000_s1043" style="position:absolute;left:27168;top:7902;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" filled="f" strokecolor="#44546a" strokeweight="1pt"/>
                <v:rect id="Rectangle 298117392" o:spid="_x0000_s1044" style="position:absolute;left:27155;top:14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" filled="f" strokecolor="#44546a" strokeweight="1pt"/>
                <v:rect id="Rectangle 298117393" o:spid="_x0000_s1045" style="position:absolute;left:27161;top:2182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" filled="f" strokecolor="#44546a" strokeweight="1pt"/>
                <v:rect id="Rectangle 298117394" o:spid="_x0000_s1046" style="position:absolute;left:27134;top:3506;width:1805;height: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" filled="f" strokecolor="#44546a" strokeweight="1pt"/>
                <v:rect id="Rectangle 298117395" o:spid="_x0000_s1047" style="position:absolute;left:27192;top:10716;width:1771;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" fillcolor="#70ad47" strokecolor="#44546a" strokeweight="1pt"/>
                <v:rect id="Rectangle 298117396" o:spid="_x0000_s1048" style="position:absolute;left:27134;top:1769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" filled="f" strokecolor="#44546a" strokeweight="1pt"/>
                <v:rect id="Rectangle 298117397" o:spid="_x0000_s1049" style="position:absolute;left:27141;top:24641;width:1822;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6na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" filled="f" strokecolor="#44546a" strokeweight="1pt"/>
                <v:rect id="Rectangle 298117398" o:spid="_x0000_s1050" style="position:absolute;left:44612;top:3385;width:178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" fillcolor="#70ad47" strokecolor="#44546a" strokeweight="1pt"/>
                <v:rect id="Rectangle 298117399" o:spid="_x0000_s1051" style="position:absolute;left:46441;top:2636;width:1474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" filled="f" stroked="f" strokeweight="1pt">
                  <v:textbox>
                    <w:txbxContent>
                      <w:p w14:paraId="01393BB8" w14:textId="77777777" w:rsidR="008D6FF9" w:rsidRDefault="008D6FF9" w:rsidP="003B4450">
                        <w:pPr>
                          <w:pStyle w:val="NormalWeb"/>
                          <w:overflowPunct w:val="0"/>
                          <w:spacing w:before="0" w:beforeAutospacing="0" w:after="180" w:afterAutospacing="0"/>
                        </w:pPr>
                        <w:r>
                          <w:rPr>
                            <w:color w:val="000000"/>
                            <w:sz w:val="16"/>
                            <w:szCs w:val="16"/>
                          </w:rPr>
                          <w:t>Used PRACH resources</w:t>
                        </w:r>
                      </w:p>
                    </w:txbxContent>
                  </v:textbox>
                </v:rect>
                <v:shape id="Graphic 133" o:spid="_x0000_s1052" type="#_x0000_t75" alt="Close" style="position:absolute;left:44571;top:5303;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">
                  <v:imagedata r:id="rId17" o:title="Close"/>
                </v:shape>
                <v:rect id="Rectangle 298117401" o:spid="_x0000_s1053" style="position:absolute;left:46469;top:5022;width:1473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" filled="f" stroked="f" strokeweight="1pt">
                  <v:textbox>
                    <w:txbxContent>
                      <w:p w14:paraId="2D580B14" w14:textId="77777777" w:rsidR="008D6FF9" w:rsidRPr="005C5C64" w:rsidRDefault="008D6FF9" w:rsidP="003B4450">
                        <w:pPr>
                          <w:pStyle w:val="NormalWeb"/>
                          <w:overflowPunct w:val="0"/>
                          <w:spacing w:before="0" w:beforeAutospacing="0" w:after="180" w:afterAutospacing="0"/>
                        </w:pPr>
                        <w:r w:rsidRPr="005C5C64">
                          <w:rPr>
                            <w:color w:val="000000"/>
                            <w:sz w:val="16"/>
                            <w:szCs w:val="16"/>
                          </w:rPr>
                          <w:t>LBT failure</w:t>
                        </w:r>
                      </w:p>
                    </w:txbxContent>
                  </v:textbox>
                </v:rect>
                <v:rect id="Rectangle 298117402" o:spid="_x0000_s1054" style="position:absolute;left:46460;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" filled="f" stroked="f" strokeweight="1pt">
                  <v:textbox>
                    <w:txbxContent>
                      <w:p w14:paraId="15FCAB71" w14:textId="77777777" w:rsidR="008D6FF9" w:rsidRDefault="008D6FF9" w:rsidP="003B4450">
                        <w:pPr>
                          <w:pStyle w:val="NormalWeb"/>
                          <w:overflowPunct w:val="0"/>
                          <w:spacing w:before="0" w:beforeAutospacing="0" w:after="180" w:afterAutospacing="0"/>
                        </w:pPr>
                        <w:r>
                          <w:rPr>
                            <w:color w:val="000000"/>
                            <w:sz w:val="16"/>
                            <w:szCs w:val="16"/>
                          </w:rPr>
                          <w:t>Successful LBT</w:t>
                        </w:r>
                      </w:p>
                    </w:txbxContent>
                  </v:textbox>
                </v:rect>
                <v:shape id="Graphic 135" o:spid="_x0000_s1055" type="#_x0000_t75" alt="Checkmark" style="position:absolute;left:44802;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">
                  <v:imagedata r:id="rId18"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98117404" o:spid="_x0000_s1056" type="#_x0000_t87" style="position:absolute;left:12020;top:80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" adj="258" strokecolor="windowText" strokeweight=".5pt">
                  <v:stroke joinstyle="miter"/>
                </v:shape>
                <v:rect id="Rectangle 298117405" o:spid="_x0000_s1057" style="position:absolute;left:4318;top:2669;width:761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" filled="f" stroked="f" strokeweight="1pt">
                  <v:textbox>
                    <w:txbxContent>
                      <w:p w14:paraId="3DAA989E" w14:textId="77777777" w:rsidR="008D6FF9" w:rsidRPr="005855F3" w:rsidRDefault="008D6FF9" w:rsidP="003B4450">
                        <w:pPr>
                          <w:pStyle w:val="NormalWeb"/>
                          <w:overflowPunct w:val="0"/>
                          <w:spacing w:before="0" w:beforeAutospacing="0" w:after="180" w:afterAutospacing="0"/>
                          <w:jc w:val="right"/>
                          <w:rPr>
                            <w:lang w:val="da-DK"/>
                          </w:rPr>
                        </w:pPr>
                        <w:r>
                          <w:rPr>
                            <w:color w:val="000000"/>
                            <w:sz w:val="16"/>
                            <w:szCs w:val="16"/>
                            <w:lang w:val="da-DK"/>
                          </w:rPr>
                          <w:t>20 MHz</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58" type="#_x0000_t13" style="position:absolute;left:19304;top:13144;width:5842;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" adj="16317" fillcolor="#5b9bd5 [3204]" strokecolor="#1f4d78 [1604]" strokeweight="1pt"/>
                <v:rect id="Rectangle 43" o:spid="_x0000_s1059" style="position:absolute;left:31496;top:12912;width:325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" filled="f" stroked="f" strokeweight="1pt">
                  <v:textbox>
                    <w:txbxContent>
                      <w:p w14:paraId="1F1B3031" w14:textId="1BC43128" w:rsidR="008D6FF9" w:rsidRPr="00A06B2C" w:rsidRDefault="008D6FF9" w:rsidP="00A06B2C">
                        <w:pPr>
                          <w:pStyle w:val="NormalWeb"/>
                          <w:overflowPunct w:val="0"/>
                          <w:spacing w:before="0" w:beforeAutospacing="0" w:after="180" w:afterAutospacing="0"/>
                          <w:jc w:val="right"/>
                        </w:pPr>
                        <w:r w:rsidRPr="00A06B2C">
                          <w:rPr>
                            <w:color w:val="000000"/>
                            <w:lang w:val="da-DK"/>
                          </w:rPr>
                          <w:t>or</w:t>
                        </w:r>
                      </w:p>
                    </w:txbxContent>
                  </v:textbox>
                </v:rect>
                <v:shape id="Left Brace 44" o:spid="_x0000_s1060" type="#_x0000_t87" style="position:absolute;left:5016;top:781;width:2022;height:27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" adj="135" strokecolor="windowText" strokeweight=".5pt">
                  <v:stroke joinstyle="miter"/>
                </v:shape>
                <v:rect id="Rectangle 45" o:spid="_x0000_s1061" style="position:absolute;left:127;top:11078;width:5921;height:8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" filled="f" stroked="f" strokeweight="1pt">
                  <v:textbox>
                    <w:txbxContent>
                      <w:p w14:paraId="5C94E567" w14:textId="2D8A08E6" w:rsidR="008D6FF9" w:rsidRPr="00057CB4" w:rsidRDefault="008D6FF9" w:rsidP="00DE3825">
                        <w:pPr>
                          <w:pStyle w:val="NormalWeb"/>
                          <w:overflowPunct w:val="0"/>
                          <w:spacing w:before="0" w:beforeAutospacing="0" w:after="180" w:afterAutospacing="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v:textbox>
                </v:rect>
                <w10:anchorlock/>
              </v:group>
            </w:pict>
          </mc:Fallback>
        </mc:AlternateContent>
      </w:r>
    </w:p>
    <w:p w14:paraId="04F1D7A5" w14:textId="161CDD0B" w:rsidR="003B4450" w:rsidRPr="00254B61" w:rsidRDefault="003B4450" w:rsidP="00254B61">
      <w:pPr>
        <w:spacing w:before="120" w:after="120"/>
        <w:jc w:val="center"/>
        <w:rPr>
          <w:b/>
          <w:bCs/>
        </w:rPr>
      </w:pPr>
      <w:r w:rsidRPr="00254B61">
        <w:rPr>
          <w:b/>
          <w:bCs/>
        </w:rPr>
        <w:t xml:space="preserve">Figure </w:t>
      </w:r>
      <w:r w:rsidR="0046673B">
        <w:rPr>
          <w:b/>
          <w:bCs/>
        </w:rPr>
        <w:t>1</w:t>
      </w:r>
      <w:r w:rsidR="000A7F31" w:rsidRPr="00254B61">
        <w:rPr>
          <w:b/>
          <w:bCs/>
        </w:rPr>
        <w:t>:</w:t>
      </w:r>
      <w:r w:rsidRPr="00254B61">
        <w:rPr>
          <w:b/>
          <w:bCs/>
        </w:rPr>
        <w:t xml:space="preserve"> Frequency/carrier diversity for transmission Msg1/</w:t>
      </w:r>
      <w:proofErr w:type="spellStart"/>
      <w:r w:rsidRPr="00254B61">
        <w:rPr>
          <w:b/>
          <w:bCs/>
        </w:rPr>
        <w:t>MsgA</w:t>
      </w:r>
      <w:proofErr w:type="spellEnd"/>
      <w:r w:rsidRPr="00254B61">
        <w:rPr>
          <w:b/>
          <w:bCs/>
        </w:rPr>
        <w:t xml:space="preserve"> in NR-U RA procedure</w:t>
      </w:r>
    </w:p>
    <w:p w14:paraId="658D23C2" w14:textId="1B31C894" w:rsidR="0017551E" w:rsidRDefault="0017551E" w:rsidP="003B4450">
      <w:pPr>
        <w:spacing w:after="0"/>
        <w:jc w:val="both"/>
        <w:rPr>
          <w:lang w:val="en-US"/>
        </w:rPr>
      </w:pPr>
      <w:r>
        <w:rPr>
          <w:lang w:val="en-US"/>
        </w:rPr>
        <w:t xml:space="preserve">This proposal is applicable when the BWP corresponds to at least two sub-bands, otherwise a single LBT procedure is performed. On the other </w:t>
      </w:r>
      <w:proofErr w:type="gramStart"/>
      <w:r>
        <w:rPr>
          <w:lang w:val="en-US"/>
        </w:rPr>
        <w:t>hand</w:t>
      </w:r>
      <w:proofErr w:type="gramEnd"/>
      <w:r>
        <w:rPr>
          <w:lang w:val="en-US"/>
        </w:rPr>
        <w:t xml:space="preserve"> </w:t>
      </w:r>
      <w:r w:rsidR="005B12EA">
        <w:rPr>
          <w:lang w:val="en-US"/>
        </w:rPr>
        <w:t>this</w:t>
      </w:r>
      <w:r>
        <w:rPr>
          <w:lang w:val="en-US"/>
        </w:rPr>
        <w:t xml:space="preserve"> proposal is also applicable for UEs which do no</w:t>
      </w:r>
      <w:r w:rsidR="005B12EA">
        <w:rPr>
          <w:lang w:val="en-US"/>
        </w:rPr>
        <w:t xml:space="preserve">t support a bandwidth &gt; 20 MHz; in such </w:t>
      </w:r>
      <w:r w:rsidR="00C2111F">
        <w:rPr>
          <w:lang w:val="en-US"/>
        </w:rPr>
        <w:t xml:space="preserve">a </w:t>
      </w:r>
      <w:r w:rsidR="005B12EA">
        <w:rPr>
          <w:lang w:val="en-US"/>
        </w:rPr>
        <w:t xml:space="preserve">case the UE would not be able to perform </w:t>
      </w:r>
      <w:r w:rsidR="001B1F99">
        <w:rPr>
          <w:lang w:val="en-US"/>
        </w:rPr>
        <w:t>simultaneous</w:t>
      </w:r>
      <w:r w:rsidR="005B12EA">
        <w:rPr>
          <w:lang w:val="en-US"/>
        </w:rPr>
        <w:t xml:space="preserve"> LBT procedures but it may sel</w:t>
      </w:r>
      <w:r w:rsidR="005B12EA" w:rsidRPr="005B12EA">
        <w:rPr>
          <w:lang w:val="en-US"/>
        </w:rPr>
        <w:t>ect</w:t>
      </w:r>
      <w:r w:rsidR="005B12EA" w:rsidRPr="005B12EA">
        <w:rPr>
          <w:iCs/>
          <w:lang w:val="en-US"/>
        </w:rPr>
        <w:t xml:space="preserve"> any of the available sub-bands and perform LBT on the selected sub-band.</w:t>
      </w:r>
    </w:p>
    <w:p w14:paraId="1026152D" w14:textId="77777777" w:rsidR="00041CAE" w:rsidRDefault="00041CAE" w:rsidP="003B4450">
      <w:pPr>
        <w:spacing w:after="0"/>
        <w:jc w:val="both"/>
        <w:rPr>
          <w:lang w:val="en-US"/>
        </w:rPr>
      </w:pPr>
    </w:p>
    <w:p w14:paraId="789F4F72" w14:textId="6C589967" w:rsidR="003B4450" w:rsidRPr="007622DF" w:rsidRDefault="0083529D" w:rsidP="007622DF">
      <w:pPr>
        <w:spacing w:after="0"/>
        <w:jc w:val="both"/>
        <w:rPr>
          <w:i/>
          <w:iCs/>
          <w:lang w:val="en-US"/>
        </w:rPr>
      </w:pPr>
      <w:r w:rsidRPr="00DE0856">
        <w:rPr>
          <w:b/>
          <w:bCs/>
          <w:i/>
          <w:iCs/>
          <w:lang w:val="en-US"/>
        </w:rPr>
        <w:t xml:space="preserve">Observation </w:t>
      </w:r>
      <w:r w:rsidR="0042741A" w:rsidRPr="00DE0856">
        <w:rPr>
          <w:b/>
          <w:bCs/>
          <w:i/>
          <w:iCs/>
          <w:lang w:val="en-US"/>
        </w:rPr>
        <w:t>4</w:t>
      </w:r>
      <w:r w:rsidRPr="00DE0856">
        <w:rPr>
          <w:b/>
          <w:bCs/>
          <w:i/>
          <w:iCs/>
          <w:lang w:val="en-US"/>
        </w:rPr>
        <w:t>:</w:t>
      </w:r>
      <w:r w:rsidRPr="00DE0856">
        <w:rPr>
          <w:i/>
          <w:iCs/>
          <w:lang w:val="en-US"/>
        </w:rPr>
        <w:t xml:space="preserve"> </w:t>
      </w:r>
      <w:r w:rsidR="681199C2" w:rsidRPr="00DE0856">
        <w:rPr>
          <w:i/>
          <w:iCs/>
          <w:lang w:val="en-US"/>
        </w:rPr>
        <w:t>S</w:t>
      </w:r>
      <w:r w:rsidRPr="00DE0856">
        <w:rPr>
          <w:i/>
          <w:iCs/>
          <w:lang w:val="en-US"/>
        </w:rPr>
        <w:t>uch</w:t>
      </w:r>
      <w:r w:rsidRPr="007622DF">
        <w:rPr>
          <w:i/>
          <w:iCs/>
          <w:lang w:val="en-US"/>
        </w:rPr>
        <w:t xml:space="preserve"> proposal </w:t>
      </w:r>
      <w:r w:rsidR="005B12EA">
        <w:rPr>
          <w:i/>
          <w:iCs/>
          <w:lang w:val="en-US"/>
        </w:rPr>
        <w:t xml:space="preserve">is </w:t>
      </w:r>
      <w:r w:rsidR="00444CD5" w:rsidRPr="007622DF">
        <w:rPr>
          <w:i/>
          <w:iCs/>
          <w:lang w:val="en-US"/>
        </w:rPr>
        <w:t>applicable</w:t>
      </w:r>
      <w:r w:rsidR="005B12EA">
        <w:rPr>
          <w:i/>
          <w:iCs/>
          <w:lang w:val="en-US"/>
        </w:rPr>
        <w:t xml:space="preserve"> </w:t>
      </w:r>
      <w:r w:rsidR="005B12EA" w:rsidRPr="005B12EA">
        <w:rPr>
          <w:i/>
          <w:lang w:val="en-US"/>
        </w:rPr>
        <w:t>when the BWP corresponds to at least two sub-bands</w:t>
      </w:r>
      <w:r w:rsidR="005B12EA" w:rsidRPr="005B12EA">
        <w:rPr>
          <w:i/>
          <w:iCs/>
          <w:lang w:val="en-US"/>
        </w:rPr>
        <w:t xml:space="preserve"> </w:t>
      </w:r>
      <w:proofErr w:type="gramStart"/>
      <w:r w:rsidR="005B12EA">
        <w:rPr>
          <w:i/>
          <w:iCs/>
          <w:lang w:val="en-US"/>
        </w:rPr>
        <w:t>and also</w:t>
      </w:r>
      <w:proofErr w:type="gramEnd"/>
      <w:r w:rsidR="005B12EA">
        <w:rPr>
          <w:i/>
          <w:iCs/>
          <w:lang w:val="en-US"/>
        </w:rPr>
        <w:t xml:space="preserve"> </w:t>
      </w:r>
      <w:r w:rsidRPr="007622DF">
        <w:rPr>
          <w:i/>
          <w:iCs/>
          <w:lang w:val="en-US"/>
        </w:rPr>
        <w:t xml:space="preserve">for UEs which do not support a bandwidth &gt; 20 </w:t>
      </w:r>
      <w:proofErr w:type="spellStart"/>
      <w:r w:rsidRPr="007622DF">
        <w:rPr>
          <w:i/>
          <w:iCs/>
          <w:lang w:val="en-US"/>
        </w:rPr>
        <w:t>MHz.</w:t>
      </w:r>
      <w:proofErr w:type="spellEnd"/>
      <w:r w:rsidRPr="007622DF">
        <w:rPr>
          <w:i/>
          <w:iCs/>
          <w:lang w:val="en-US"/>
        </w:rPr>
        <w:t xml:space="preserve"> In such a case the UE would not able to perform simultaneous LBT on multiple sub-</w:t>
      </w:r>
      <w:proofErr w:type="gramStart"/>
      <w:r w:rsidRPr="007622DF">
        <w:rPr>
          <w:i/>
          <w:iCs/>
          <w:lang w:val="en-US"/>
        </w:rPr>
        <w:t>bands</w:t>
      </w:r>
      <w:proofErr w:type="gramEnd"/>
      <w:r w:rsidRPr="007622DF">
        <w:rPr>
          <w:i/>
          <w:iCs/>
          <w:lang w:val="en-US"/>
        </w:rPr>
        <w:t xml:space="preserve"> but it </w:t>
      </w:r>
      <w:r w:rsidR="005B12EA">
        <w:rPr>
          <w:i/>
          <w:iCs/>
          <w:lang w:val="en-US"/>
        </w:rPr>
        <w:t>may</w:t>
      </w:r>
      <w:r w:rsidRPr="007622DF">
        <w:rPr>
          <w:i/>
          <w:iCs/>
          <w:lang w:val="en-US"/>
        </w:rPr>
        <w:t xml:space="preserve"> select any of the </w:t>
      </w:r>
      <w:r w:rsidR="005B12EA">
        <w:rPr>
          <w:i/>
          <w:iCs/>
          <w:lang w:val="en-US"/>
        </w:rPr>
        <w:t xml:space="preserve">available </w:t>
      </w:r>
      <w:r w:rsidRPr="007622DF">
        <w:rPr>
          <w:i/>
          <w:iCs/>
          <w:lang w:val="en-US"/>
        </w:rPr>
        <w:t xml:space="preserve">sub-bands and perform LBT </w:t>
      </w:r>
      <w:r w:rsidR="00D31CD0" w:rsidRPr="007622DF">
        <w:rPr>
          <w:i/>
          <w:iCs/>
          <w:lang w:val="en-US"/>
        </w:rPr>
        <w:t>on the selected sub-band.</w:t>
      </w:r>
      <w:r w:rsidR="003B4450" w:rsidRPr="00444CD5">
        <w:rPr>
          <w:i/>
          <w:lang w:val="en-US"/>
        </w:rPr>
        <w:tab/>
      </w:r>
    </w:p>
    <w:p w14:paraId="67077A97" w14:textId="77777777" w:rsidR="0083529D" w:rsidRDefault="0083529D" w:rsidP="00A528FC">
      <w:pPr>
        <w:spacing w:after="0"/>
        <w:jc w:val="both"/>
      </w:pPr>
    </w:p>
    <w:p w14:paraId="12B7BE81" w14:textId="459AD969" w:rsidR="003B4450" w:rsidRPr="003B4450" w:rsidRDefault="00FD1E6D" w:rsidP="00A528FC">
      <w:pPr>
        <w:spacing w:after="0"/>
        <w:jc w:val="both"/>
        <w:rPr>
          <w:b/>
          <w:bCs/>
          <w:u w:val="single"/>
        </w:rPr>
      </w:pPr>
      <w:r>
        <w:t xml:space="preserve">The </w:t>
      </w:r>
      <w:proofErr w:type="spellStart"/>
      <w:r>
        <w:t>gNB</w:t>
      </w:r>
      <w:proofErr w:type="spellEnd"/>
      <w:r>
        <w:t xml:space="preserve"> listens </w:t>
      </w:r>
      <w:r>
        <w:rPr>
          <w:lang w:val="en-US"/>
        </w:rPr>
        <w:t>for the preamble transmission on all configured resources. Once it detects a RACH prea</w:t>
      </w:r>
      <w:r w:rsidR="006C286D">
        <w:rPr>
          <w:lang w:val="en-US"/>
        </w:rPr>
        <w:t>mble on a given sub-band, it send</w:t>
      </w:r>
      <w:r w:rsidR="00A660C9">
        <w:rPr>
          <w:lang w:val="en-US"/>
        </w:rPr>
        <w:t>s</w:t>
      </w:r>
      <w:r w:rsidR="006C286D">
        <w:rPr>
          <w:lang w:val="en-US"/>
        </w:rPr>
        <w:t xml:space="preserve"> Msg</w:t>
      </w:r>
      <w:r>
        <w:rPr>
          <w:lang w:val="en-US"/>
        </w:rPr>
        <w:t>2 on the sa</w:t>
      </w:r>
      <w:r w:rsidR="006C286D">
        <w:rPr>
          <w:lang w:val="en-US"/>
        </w:rPr>
        <w:t>me sub-band</w:t>
      </w:r>
      <w:r w:rsidR="00A660C9">
        <w:rPr>
          <w:lang w:val="en-US"/>
        </w:rPr>
        <w:t>;</w:t>
      </w:r>
      <w:r w:rsidR="003B4450" w:rsidRPr="003B4450">
        <w:t xml:space="preserve"> it is assumed as a baseline that the UE performs the complete </w:t>
      </w:r>
      <w:proofErr w:type="gramStart"/>
      <w:r w:rsidR="003B4450" w:rsidRPr="003B4450">
        <w:t>random access</w:t>
      </w:r>
      <w:proofErr w:type="gramEnd"/>
      <w:r w:rsidR="003B4450" w:rsidRPr="003B4450">
        <w:t xml:space="preserve"> procedure in one sub-band at a time</w:t>
      </w:r>
      <w:r w:rsidR="005B12EA">
        <w:t xml:space="preserve">, i.e. the sub-band </w:t>
      </w:r>
      <w:r w:rsidR="00BC18C9">
        <w:t xml:space="preserve">actually </w:t>
      </w:r>
      <w:r w:rsidR="005B12EA">
        <w:t>used for M</w:t>
      </w:r>
      <w:r w:rsidR="00A660C9">
        <w:t>sg</w:t>
      </w:r>
      <w:r w:rsidR="005B12EA">
        <w:t>1/</w:t>
      </w:r>
      <w:proofErr w:type="spellStart"/>
      <w:r w:rsidR="005B12EA">
        <w:t>MsgA</w:t>
      </w:r>
      <w:proofErr w:type="spellEnd"/>
      <w:r w:rsidR="005B12EA">
        <w:t xml:space="preserve"> transmission</w:t>
      </w:r>
      <w:r w:rsidR="003B4450" w:rsidRPr="003B4450">
        <w:t>.</w:t>
      </w:r>
    </w:p>
    <w:p w14:paraId="2E141888" w14:textId="77777777" w:rsidR="003B4450" w:rsidRPr="003B4450" w:rsidRDefault="003B4450" w:rsidP="00A528FC">
      <w:pPr>
        <w:spacing w:after="0"/>
        <w:jc w:val="both"/>
        <w:rPr>
          <w:b/>
          <w:u w:val="single"/>
        </w:rPr>
      </w:pPr>
    </w:p>
    <w:p w14:paraId="53FDDFB0" w14:textId="3271A1A2" w:rsidR="003B4450" w:rsidRPr="003B4450" w:rsidRDefault="003B4450" w:rsidP="00A528FC">
      <w:pPr>
        <w:jc w:val="both"/>
        <w:rPr>
          <w:b/>
          <w:bCs/>
          <w:i/>
          <w:iCs/>
          <w:lang w:val="en-US"/>
        </w:rPr>
      </w:pPr>
      <w:r w:rsidRPr="00DE0856">
        <w:rPr>
          <w:b/>
          <w:bCs/>
          <w:i/>
          <w:iCs/>
          <w:color w:val="000000" w:themeColor="text1"/>
          <w:lang w:val="en-US"/>
        </w:rPr>
        <w:t xml:space="preserve">Proposal </w:t>
      </w:r>
      <w:r w:rsidR="008D6FF9">
        <w:rPr>
          <w:b/>
          <w:bCs/>
          <w:i/>
          <w:iCs/>
          <w:color w:val="000000" w:themeColor="text1"/>
          <w:lang w:val="en-US"/>
        </w:rPr>
        <w:t>9</w:t>
      </w:r>
      <w:r w:rsidRPr="00DE0856">
        <w:rPr>
          <w:b/>
          <w:bCs/>
          <w:i/>
          <w:iCs/>
          <w:color w:val="000000" w:themeColor="text1"/>
          <w:lang w:val="en-US"/>
        </w:rPr>
        <w:t xml:space="preserve">: </w:t>
      </w:r>
      <w:r w:rsidRPr="00DE0856">
        <w:rPr>
          <w:i/>
          <w:iCs/>
          <w:color w:val="000000" w:themeColor="text1"/>
          <w:lang w:val="en-US"/>
        </w:rPr>
        <w:t>After</w:t>
      </w:r>
      <w:r w:rsidRPr="003B4450">
        <w:rPr>
          <w:i/>
          <w:iCs/>
          <w:color w:val="000000" w:themeColor="text1"/>
          <w:lang w:val="en-US"/>
        </w:rPr>
        <w:t xml:space="preserve"> the UE has selected one sub-band for transmission of Msg1/</w:t>
      </w:r>
      <w:proofErr w:type="spellStart"/>
      <w:r w:rsidRPr="003B4450">
        <w:rPr>
          <w:i/>
          <w:iCs/>
          <w:color w:val="000000" w:themeColor="text1"/>
          <w:lang w:val="en-US"/>
        </w:rPr>
        <w:t>MsgA</w:t>
      </w:r>
      <w:proofErr w:type="spellEnd"/>
      <w:r w:rsidRPr="003B4450">
        <w:rPr>
          <w:i/>
          <w:iCs/>
          <w:color w:val="000000" w:themeColor="text1"/>
          <w:lang w:val="en-US"/>
        </w:rPr>
        <w:t>, the RA procedure is completed on the same sub-band</w:t>
      </w:r>
      <w:r w:rsidRPr="003B4450">
        <w:rPr>
          <w:i/>
          <w:iCs/>
          <w:color w:val="000000" w:themeColor="text1"/>
        </w:rPr>
        <w:t>.</w:t>
      </w:r>
    </w:p>
    <w:p w14:paraId="01561349" w14:textId="65119CF2" w:rsidR="007C4C77" w:rsidRPr="001F3733" w:rsidRDefault="001F3733" w:rsidP="001F3733">
      <w:pPr>
        <w:spacing w:after="120"/>
        <w:rPr>
          <w:sz w:val="24"/>
          <w:szCs w:val="24"/>
          <w:lang w:val="en-US"/>
        </w:rPr>
      </w:pPr>
      <w:r w:rsidRPr="001F3733">
        <w:rPr>
          <w:sz w:val="24"/>
          <w:szCs w:val="24"/>
          <w:lang w:val="en-US"/>
        </w:rPr>
        <w:t xml:space="preserve">2) </w:t>
      </w:r>
      <w:r w:rsidR="00A528FC" w:rsidRPr="001F3733">
        <w:rPr>
          <w:sz w:val="24"/>
          <w:szCs w:val="24"/>
          <w:u w:val="single"/>
          <w:lang w:val="en-US"/>
        </w:rPr>
        <w:t xml:space="preserve">Option </w:t>
      </w:r>
      <w:r w:rsidR="007C4C77" w:rsidRPr="001F3733">
        <w:rPr>
          <w:sz w:val="24"/>
          <w:szCs w:val="24"/>
          <w:u w:val="single"/>
          <w:lang w:val="en-US"/>
        </w:rPr>
        <w:t>2.a. - For connected mode UE, scheduling of PRACH resources via DCI</w:t>
      </w:r>
      <w:r w:rsidRPr="001F3733">
        <w:rPr>
          <w:sz w:val="24"/>
          <w:szCs w:val="24"/>
          <w:lang w:val="en-US"/>
        </w:rPr>
        <w:t>:</w:t>
      </w:r>
      <w:r w:rsidR="007C4C77" w:rsidRPr="001F3733">
        <w:rPr>
          <w:sz w:val="24"/>
          <w:szCs w:val="24"/>
          <w:lang w:val="en-US"/>
        </w:rPr>
        <w:t xml:space="preserve"> </w:t>
      </w:r>
    </w:p>
    <w:p w14:paraId="5E2E8D9E" w14:textId="1F5D99EC" w:rsidR="007C4C77" w:rsidRPr="00A528FC" w:rsidRDefault="007C4C77" w:rsidP="00CB0E1F">
      <w:pPr>
        <w:pStyle w:val="ListParagraph"/>
        <w:numPr>
          <w:ilvl w:val="3"/>
          <w:numId w:val="5"/>
        </w:numPr>
        <w:ind w:left="720"/>
        <w:jc w:val="both"/>
        <w:rPr>
          <w:sz w:val="20"/>
          <w:szCs w:val="20"/>
          <w:lang w:val="en-US"/>
        </w:rPr>
      </w:pPr>
      <w:r w:rsidRPr="00A528FC">
        <w:rPr>
          <w:sz w:val="20"/>
          <w:szCs w:val="20"/>
          <w:lang w:val="en-US"/>
        </w:rPr>
        <w:t>Triggered PRACH within TXOP can use a new resource</w:t>
      </w:r>
    </w:p>
    <w:p w14:paraId="5C7FE213" w14:textId="3110D0DD" w:rsidR="007C4C77" w:rsidRDefault="007C4C77" w:rsidP="00A528FC">
      <w:pPr>
        <w:spacing w:after="0"/>
        <w:rPr>
          <w:lang w:val="en-US"/>
        </w:rPr>
      </w:pPr>
    </w:p>
    <w:p w14:paraId="156448A2" w14:textId="190BCE25" w:rsidR="007C4C77" w:rsidRPr="00587894" w:rsidRDefault="001F3733" w:rsidP="753F899B">
      <w:pPr>
        <w:overflowPunct/>
        <w:autoSpaceDE/>
        <w:autoSpaceDN/>
        <w:adjustRightInd/>
        <w:spacing w:after="0"/>
        <w:jc w:val="both"/>
        <w:textAlignment w:val="auto"/>
        <w:rPr>
          <w:iCs/>
        </w:rPr>
      </w:pPr>
      <w:r w:rsidRPr="00254B61">
        <w:t xml:space="preserve">Option </w:t>
      </w:r>
      <w:r w:rsidR="007C4C77" w:rsidRPr="00254B61">
        <w:t xml:space="preserve">2.a. is an efficient mechanism to provide robustness against LBT failures. That can be supported e.g. by allowing PRACH resources being multiplexed in UL portion of a shared COT acquired by the </w:t>
      </w:r>
      <w:proofErr w:type="spellStart"/>
      <w:r w:rsidR="007C4C77" w:rsidRPr="00254B61">
        <w:t>gNB</w:t>
      </w:r>
      <w:proofErr w:type="spellEnd"/>
      <w:r w:rsidR="007C4C77" w:rsidRPr="00254B61">
        <w:t xml:space="preserve"> as </w:t>
      </w:r>
      <w:r w:rsidR="007C4C77" w:rsidRPr="00A660C9">
        <w:t>discussed in [</w:t>
      </w:r>
      <w:r w:rsidR="753F899B" w:rsidRPr="00A660C9">
        <w:t>5</w:t>
      </w:r>
      <w:r w:rsidR="007C4C77" w:rsidRPr="00A660C9">
        <w:t>]. A gro</w:t>
      </w:r>
      <w:r w:rsidR="00A92875" w:rsidRPr="00A660C9">
        <w:t>up-common PDCCH can be used to schedule PRACH resources within the COT.</w:t>
      </w:r>
      <w:r w:rsidR="005B6928" w:rsidRPr="00A660C9">
        <w:t xml:space="preserve"> It is se</w:t>
      </w:r>
      <w:r w:rsidR="005B6928" w:rsidRPr="00254B61">
        <w:t xml:space="preserve">en beneficial to enable this option for idle mode UEs as well. </w:t>
      </w:r>
    </w:p>
    <w:p w14:paraId="43431930" w14:textId="77777777" w:rsidR="007C4C77" w:rsidRPr="00587894" w:rsidRDefault="007C4C77" w:rsidP="00A528FC">
      <w:pPr>
        <w:overflowPunct/>
        <w:autoSpaceDE/>
        <w:autoSpaceDN/>
        <w:adjustRightInd/>
        <w:spacing w:after="0"/>
        <w:jc w:val="both"/>
        <w:textAlignment w:val="auto"/>
        <w:rPr>
          <w:iCs/>
        </w:rPr>
      </w:pPr>
    </w:p>
    <w:p w14:paraId="002A11F8" w14:textId="3687A709" w:rsidR="007C4C77" w:rsidRPr="009F7A5B" w:rsidRDefault="007C4C77" w:rsidP="00A528FC">
      <w:pPr>
        <w:overflowPunct/>
        <w:autoSpaceDE/>
        <w:autoSpaceDN/>
        <w:adjustRightInd/>
        <w:spacing w:after="0"/>
        <w:jc w:val="both"/>
        <w:textAlignment w:val="auto"/>
        <w:rPr>
          <w:i/>
          <w:iCs/>
        </w:rPr>
      </w:pPr>
      <w:r w:rsidRPr="00DE0856">
        <w:rPr>
          <w:b/>
          <w:i/>
          <w:iCs/>
        </w:rPr>
        <w:t xml:space="preserve">Proposal </w:t>
      </w:r>
      <w:r w:rsidR="008D6FF9">
        <w:rPr>
          <w:b/>
          <w:i/>
          <w:iCs/>
        </w:rPr>
        <w:t>10</w:t>
      </w:r>
      <w:r w:rsidRPr="00DE0856">
        <w:rPr>
          <w:iCs/>
        </w:rPr>
        <w:t xml:space="preserve">: </w:t>
      </w:r>
      <w:r w:rsidRPr="00DE0856">
        <w:rPr>
          <w:i/>
          <w:iCs/>
        </w:rPr>
        <w:t>Support</w:t>
      </w:r>
      <w:r>
        <w:rPr>
          <w:i/>
          <w:iCs/>
        </w:rPr>
        <w:t xml:space="preserve"> </w:t>
      </w:r>
      <w:r w:rsidRPr="009F7A5B">
        <w:rPr>
          <w:i/>
          <w:iCs/>
        </w:rPr>
        <w:t xml:space="preserve">PRACH resources being multiplexed in a flexible manner in UL portion of a shared COT acquired by the </w:t>
      </w:r>
      <w:proofErr w:type="spellStart"/>
      <w:r w:rsidRPr="009F7A5B">
        <w:rPr>
          <w:i/>
          <w:iCs/>
        </w:rPr>
        <w:t>gNB</w:t>
      </w:r>
      <w:proofErr w:type="spellEnd"/>
      <w:r w:rsidR="005B6928">
        <w:rPr>
          <w:i/>
          <w:iCs/>
        </w:rPr>
        <w:t xml:space="preserve"> both for idle and connected mode UEs.</w:t>
      </w:r>
    </w:p>
    <w:p w14:paraId="6D297F94" w14:textId="77777777" w:rsidR="007C4C77" w:rsidRPr="007F77AA" w:rsidRDefault="007C4C77" w:rsidP="007F77AA">
      <w:pPr>
        <w:spacing w:after="0"/>
        <w:ind w:left="360"/>
      </w:pPr>
    </w:p>
    <w:p w14:paraId="1F13D685" w14:textId="5414ABF1" w:rsidR="007C4C77" w:rsidRPr="00A528FC" w:rsidRDefault="001F3733" w:rsidP="001F3733">
      <w:pPr>
        <w:spacing w:after="120"/>
        <w:rPr>
          <w:sz w:val="24"/>
          <w:szCs w:val="24"/>
          <w:u w:val="single"/>
          <w:lang w:val="en-US"/>
        </w:rPr>
      </w:pPr>
      <w:r w:rsidRPr="001F3733">
        <w:rPr>
          <w:sz w:val="24"/>
          <w:szCs w:val="24"/>
        </w:rPr>
        <w:t xml:space="preserve">3) </w:t>
      </w:r>
      <w:r w:rsidR="00A528FC" w:rsidRPr="00A528FC">
        <w:rPr>
          <w:sz w:val="24"/>
          <w:szCs w:val="24"/>
          <w:u w:val="single"/>
          <w:lang w:val="en-US"/>
        </w:rPr>
        <w:t xml:space="preserve">Option </w:t>
      </w:r>
      <w:r w:rsidR="007C4C77" w:rsidRPr="00A528FC">
        <w:rPr>
          <w:sz w:val="24"/>
          <w:szCs w:val="24"/>
          <w:u w:val="single"/>
          <w:lang w:val="en-US"/>
        </w:rPr>
        <w:t>2.b. - For idle mode UE, scheduling of PRACH resources via paging</w:t>
      </w:r>
    </w:p>
    <w:p w14:paraId="67CDA89B" w14:textId="32823320" w:rsidR="007C4C77" w:rsidRDefault="007C4C77" w:rsidP="007E1B44">
      <w:pPr>
        <w:jc w:val="both"/>
        <w:rPr>
          <w:lang w:val="en-US"/>
        </w:rPr>
      </w:pPr>
      <w:proofErr w:type="spellStart"/>
      <w:r>
        <w:rPr>
          <w:lang w:val="en-US"/>
        </w:rPr>
        <w:t>i</w:t>
      </w:r>
      <w:proofErr w:type="spellEnd"/>
      <w:r>
        <w:rPr>
          <w:lang w:val="en-US"/>
        </w:rPr>
        <w:t xml:space="preserve">. </w:t>
      </w:r>
      <w:r>
        <w:rPr>
          <w:lang w:val="en-US"/>
        </w:rPr>
        <w:tab/>
      </w:r>
      <w:r w:rsidRPr="00046FBF">
        <w:rPr>
          <w:lang w:val="en-US"/>
        </w:rPr>
        <w:t>Note: potential inefficiency in network resource due to paging across multiple cells</w:t>
      </w:r>
    </w:p>
    <w:p w14:paraId="4B7D556D" w14:textId="25A990C9" w:rsidR="00383CC0" w:rsidRPr="003E46F9" w:rsidRDefault="00256BF3">
      <w:pPr>
        <w:ind w:firstLine="4"/>
        <w:jc w:val="both"/>
        <w:rPr>
          <w:lang w:val="en-US"/>
        </w:rPr>
      </w:pPr>
      <w:r w:rsidRPr="003E46F9">
        <w:rPr>
          <w:lang w:val="en-US"/>
        </w:rPr>
        <w:t xml:space="preserve">It’s unclear what would be benefit from option 2.b. compared to </w:t>
      </w:r>
      <w:r w:rsidR="005F4BDC" w:rsidRPr="003E46F9">
        <w:rPr>
          <w:lang w:val="en-US"/>
        </w:rPr>
        <w:t>regular RMSI based RACH resource allocation in idle mode.</w:t>
      </w:r>
      <w:r w:rsidR="003E46F9">
        <w:rPr>
          <w:lang w:val="en-US"/>
        </w:rPr>
        <w:t xml:space="preserve"> </w:t>
      </w:r>
      <w:r w:rsidR="00A92875">
        <w:rPr>
          <w:lang w:val="en-US"/>
        </w:rPr>
        <w:t xml:space="preserve">Furthermore, as paging is transmitted across multiple cells the overhead would be potentially significant. </w:t>
      </w:r>
      <w:r w:rsidR="003E46F9">
        <w:rPr>
          <w:lang w:val="en-US"/>
        </w:rPr>
        <w:t>In particular the following should be clarified:</w:t>
      </w:r>
      <w:r w:rsidR="00383CC0">
        <w:rPr>
          <w:lang w:val="en-US"/>
        </w:rPr>
        <w:br/>
        <w:t xml:space="preserve">- Is it the intention to schedule PRACH resources via every paging </w:t>
      </w:r>
      <w:proofErr w:type="gramStart"/>
      <w:r w:rsidR="00383CC0">
        <w:rPr>
          <w:lang w:val="en-US"/>
        </w:rPr>
        <w:t>message ?</w:t>
      </w:r>
      <w:proofErr w:type="gramEnd"/>
      <w:r w:rsidR="00383CC0">
        <w:rPr>
          <w:lang w:val="en-US"/>
        </w:rPr>
        <w:t xml:space="preserve"> </w:t>
      </w:r>
      <w:r w:rsidR="00D73D1B">
        <w:rPr>
          <w:lang w:val="en-US"/>
        </w:rPr>
        <w:br/>
      </w:r>
      <w:r w:rsidR="00383CC0">
        <w:rPr>
          <w:lang w:val="en-US"/>
        </w:rPr>
        <w:t xml:space="preserve">Or is there any additional indication </w:t>
      </w:r>
      <w:proofErr w:type="gramStart"/>
      <w:r w:rsidR="00383CC0">
        <w:rPr>
          <w:lang w:val="en-US"/>
        </w:rPr>
        <w:t>needed ?</w:t>
      </w:r>
      <w:proofErr w:type="gramEnd"/>
      <w:r w:rsidR="00383CC0">
        <w:rPr>
          <w:lang w:val="en-US"/>
        </w:rPr>
        <w:br/>
        <w:t>- For a paging message via which PRACH resources need to be scheduled, is it the intention to schedule PRACH resources immediately after the PDSCH carrying the paging message ?</w:t>
      </w:r>
    </w:p>
    <w:p w14:paraId="40D09947" w14:textId="3982E74D" w:rsidR="00931B8A" w:rsidRPr="007622DF" w:rsidRDefault="005F4BDC">
      <w:pPr>
        <w:ind w:firstLine="4"/>
        <w:jc w:val="both"/>
        <w:rPr>
          <w:i/>
          <w:iCs/>
        </w:rPr>
      </w:pPr>
      <w:r w:rsidRPr="00DE0856">
        <w:rPr>
          <w:b/>
          <w:bCs/>
          <w:i/>
          <w:iCs/>
          <w:lang w:val="en-US"/>
        </w:rPr>
        <w:lastRenderedPageBreak/>
        <w:t>Observation</w:t>
      </w:r>
      <w:r w:rsidR="007E1B44" w:rsidRPr="00DE0856">
        <w:rPr>
          <w:b/>
          <w:bCs/>
          <w:i/>
          <w:iCs/>
          <w:lang w:val="en-US"/>
        </w:rPr>
        <w:t xml:space="preserve"> </w:t>
      </w:r>
      <w:r w:rsidR="0042741A" w:rsidRPr="00DE0856">
        <w:rPr>
          <w:b/>
          <w:bCs/>
          <w:i/>
          <w:iCs/>
          <w:lang w:val="en-US"/>
        </w:rPr>
        <w:t>5</w:t>
      </w:r>
      <w:r w:rsidRPr="00DE0856">
        <w:rPr>
          <w:b/>
          <w:bCs/>
          <w:i/>
          <w:iCs/>
          <w:lang w:val="en-US"/>
        </w:rPr>
        <w:t>:</w:t>
      </w:r>
      <w:r w:rsidRPr="007622DF">
        <w:rPr>
          <w:b/>
          <w:bCs/>
          <w:i/>
          <w:iCs/>
          <w:lang w:val="en-US"/>
        </w:rPr>
        <w:t xml:space="preserve"> </w:t>
      </w:r>
      <w:r w:rsidRPr="007622DF">
        <w:rPr>
          <w:i/>
          <w:iCs/>
          <w:lang w:val="en-US"/>
        </w:rPr>
        <w:t>Benefits from 2.b. in idle mode are not clear</w:t>
      </w:r>
      <w:r w:rsidR="00383CC0" w:rsidRPr="007622DF">
        <w:rPr>
          <w:i/>
          <w:iCs/>
          <w:lang w:val="en-US"/>
        </w:rPr>
        <w:t xml:space="preserve"> and should be anyway balanced with the drawbacks indicated in the above note</w:t>
      </w:r>
      <w:r w:rsidRPr="007622DF">
        <w:rPr>
          <w:i/>
          <w:iCs/>
          <w:lang w:val="en-US"/>
        </w:rPr>
        <w:t>.</w:t>
      </w:r>
      <w:r w:rsidR="00383CC0" w:rsidRPr="003E46F9" w:rsidDel="00383CC0">
        <w:rPr>
          <w:rStyle w:val="CommentReference"/>
          <w:rFonts w:eastAsia="MS Mincho"/>
        </w:rPr>
        <w:t xml:space="preserve"> </w:t>
      </w:r>
    </w:p>
    <w:p w14:paraId="29145B1E" w14:textId="30C0A8D7" w:rsidR="00913613" w:rsidRPr="004344DC" w:rsidRDefault="00A528FC" w:rsidP="00CB0E1F">
      <w:pPr>
        <w:pStyle w:val="ListParagraph"/>
        <w:numPr>
          <w:ilvl w:val="1"/>
          <w:numId w:val="4"/>
        </w:numPr>
        <w:spacing w:after="120"/>
        <w:ind w:left="357" w:hanging="357"/>
        <w:rPr>
          <w:u w:val="single"/>
          <w:lang w:val="en-US"/>
        </w:rPr>
      </w:pPr>
      <w:r w:rsidRPr="004344DC">
        <w:rPr>
          <w:u w:val="single"/>
          <w:lang w:val="en-US"/>
        </w:rPr>
        <w:t xml:space="preserve">Option </w:t>
      </w:r>
      <w:r w:rsidR="00913613" w:rsidRPr="004344DC">
        <w:rPr>
          <w:u w:val="single"/>
          <w:lang w:val="en-US"/>
        </w:rPr>
        <w:t>2.c. - Additional, new RACH resources are used immediately following detection of DRS transmission</w:t>
      </w:r>
    </w:p>
    <w:p w14:paraId="233955F1" w14:textId="323B5039" w:rsidR="002B5904" w:rsidRPr="002B5904" w:rsidRDefault="00107F42" w:rsidP="001F3733">
      <w:pPr>
        <w:spacing w:after="0"/>
        <w:rPr>
          <w:lang w:val="en-US"/>
        </w:rPr>
      </w:pPr>
      <w:r>
        <w:rPr>
          <w:lang w:val="en-US"/>
        </w:rPr>
        <w:t xml:space="preserve">DRS is expected to have CORESET </w:t>
      </w:r>
      <w:r w:rsidR="007807C9">
        <w:rPr>
          <w:lang w:val="en-US"/>
        </w:rPr>
        <w:t xml:space="preserve">for PDCCH and thus PDCCH </w:t>
      </w:r>
      <w:r w:rsidR="005B6928">
        <w:rPr>
          <w:lang w:val="en-US"/>
        </w:rPr>
        <w:t xml:space="preserve">(e.g. GC-PDCCH) </w:t>
      </w:r>
      <w:r w:rsidR="007807C9">
        <w:rPr>
          <w:lang w:val="en-US"/>
        </w:rPr>
        <w:t xml:space="preserve">can be used to schedule resources after DRS which is actually </w:t>
      </w:r>
      <w:proofErr w:type="gramStart"/>
      <w:r w:rsidR="007807C9">
        <w:rPr>
          <w:lang w:val="en-US"/>
        </w:rPr>
        <w:t>similar to</w:t>
      </w:r>
      <w:proofErr w:type="gramEnd"/>
      <w:r w:rsidR="007807C9">
        <w:rPr>
          <w:lang w:val="en-US"/>
        </w:rPr>
        <w:t xml:space="preserve"> option 2.a.</w:t>
      </w:r>
    </w:p>
    <w:p w14:paraId="22F3A05A" w14:textId="77777777" w:rsidR="007807C9" w:rsidRDefault="007807C9" w:rsidP="007F77AA">
      <w:pPr>
        <w:spacing w:after="0"/>
        <w:ind w:left="284" w:firstLine="4"/>
        <w:rPr>
          <w:lang w:val="en-US"/>
        </w:rPr>
      </w:pPr>
    </w:p>
    <w:p w14:paraId="7A41621E" w14:textId="6DF040B9" w:rsidR="007807C9" w:rsidRPr="007622DF" w:rsidRDefault="007807C9" w:rsidP="007622DF">
      <w:pPr>
        <w:spacing w:after="0"/>
        <w:ind w:firstLine="6"/>
        <w:rPr>
          <w:i/>
          <w:iCs/>
          <w:lang w:val="en-US"/>
        </w:rPr>
      </w:pPr>
      <w:r w:rsidRPr="00DE0856">
        <w:rPr>
          <w:b/>
          <w:bCs/>
          <w:i/>
          <w:iCs/>
          <w:lang w:val="en-US"/>
        </w:rPr>
        <w:t xml:space="preserve">Observation </w:t>
      </w:r>
      <w:r w:rsidR="0042741A" w:rsidRPr="00DE0856">
        <w:rPr>
          <w:b/>
          <w:bCs/>
          <w:i/>
          <w:iCs/>
          <w:lang w:val="en-US"/>
        </w:rPr>
        <w:t>6</w:t>
      </w:r>
      <w:r w:rsidRPr="00DE0856">
        <w:rPr>
          <w:b/>
          <w:bCs/>
          <w:i/>
          <w:iCs/>
          <w:lang w:val="en-US"/>
        </w:rPr>
        <w:t xml:space="preserve">: </w:t>
      </w:r>
      <w:r w:rsidRPr="00DE0856">
        <w:rPr>
          <w:i/>
          <w:iCs/>
          <w:lang w:val="en-US"/>
        </w:rPr>
        <w:t>Option</w:t>
      </w:r>
      <w:r w:rsidRPr="007622DF">
        <w:rPr>
          <w:i/>
          <w:iCs/>
          <w:lang w:val="en-US"/>
        </w:rPr>
        <w:t xml:space="preserve"> 2.c. is </w:t>
      </w:r>
      <w:r w:rsidR="004A7904" w:rsidRPr="007622DF">
        <w:rPr>
          <w:i/>
          <w:iCs/>
          <w:lang w:val="en-US"/>
        </w:rPr>
        <w:t>covered in option 2.a.</w:t>
      </w:r>
    </w:p>
    <w:p w14:paraId="595F21CE" w14:textId="31A0B261" w:rsidR="005B2321" w:rsidRDefault="005B2321" w:rsidP="007E1B44">
      <w:pPr>
        <w:spacing w:after="0"/>
        <w:ind w:firstLine="6"/>
        <w:rPr>
          <w:i/>
          <w:lang w:val="en-US"/>
        </w:rPr>
      </w:pPr>
    </w:p>
    <w:p w14:paraId="7CE80535" w14:textId="1B2AB1D4" w:rsidR="005B2321" w:rsidRPr="007622DF" w:rsidRDefault="005B2321" w:rsidP="007622DF">
      <w:pPr>
        <w:spacing w:after="0"/>
        <w:ind w:firstLine="6"/>
        <w:rPr>
          <w:i/>
          <w:iCs/>
          <w:lang w:val="en-US"/>
        </w:rPr>
      </w:pPr>
      <w:r w:rsidRPr="00DE0856">
        <w:rPr>
          <w:b/>
          <w:bCs/>
          <w:i/>
          <w:iCs/>
          <w:lang w:val="en-US"/>
        </w:rPr>
        <w:t xml:space="preserve">Proposal </w:t>
      </w:r>
      <w:r w:rsidR="008D6FF9">
        <w:rPr>
          <w:b/>
          <w:bCs/>
          <w:i/>
          <w:iCs/>
          <w:lang w:val="en-US"/>
        </w:rPr>
        <w:t>11</w:t>
      </w:r>
      <w:r w:rsidRPr="00DE0856">
        <w:rPr>
          <w:b/>
          <w:bCs/>
          <w:i/>
          <w:iCs/>
          <w:lang w:val="en-US"/>
        </w:rPr>
        <w:t>:</w:t>
      </w:r>
      <w:r w:rsidRPr="00DE0856">
        <w:rPr>
          <w:i/>
          <w:iCs/>
          <w:lang w:val="en-US"/>
        </w:rPr>
        <w:t xml:space="preserve"> R</w:t>
      </w:r>
      <w:r w:rsidRPr="007622DF">
        <w:rPr>
          <w:i/>
          <w:iCs/>
          <w:lang w:val="en-US"/>
        </w:rPr>
        <w:t>emove option 2.c. as it is already covered in option 2.a.</w:t>
      </w:r>
    </w:p>
    <w:p w14:paraId="6BF50D1B" w14:textId="77777777" w:rsidR="00D2753F" w:rsidRPr="00913613" w:rsidRDefault="00D2753F" w:rsidP="007F77AA">
      <w:pPr>
        <w:overflowPunct/>
        <w:autoSpaceDE/>
        <w:autoSpaceDN/>
        <w:adjustRightInd/>
        <w:spacing w:after="0"/>
        <w:textAlignment w:val="auto"/>
        <w:rPr>
          <w:lang w:val="en-US"/>
        </w:rPr>
      </w:pPr>
    </w:p>
    <w:p w14:paraId="773F505C" w14:textId="10C1C808" w:rsidR="00B7232F" w:rsidRPr="001F3733" w:rsidRDefault="00A528FC" w:rsidP="00CB0E1F">
      <w:pPr>
        <w:pStyle w:val="ListParagraph"/>
        <w:numPr>
          <w:ilvl w:val="1"/>
          <w:numId w:val="4"/>
        </w:numPr>
        <w:spacing w:after="120"/>
        <w:ind w:left="357" w:hanging="357"/>
        <w:contextualSpacing w:val="0"/>
        <w:rPr>
          <w:rFonts w:eastAsia="Batang"/>
          <w:u w:val="single"/>
          <w:lang w:val="en-US" w:eastAsia="x-none"/>
        </w:rPr>
      </w:pPr>
      <w:r w:rsidRPr="001F3733">
        <w:rPr>
          <w:u w:val="single"/>
          <w:lang w:val="en-US"/>
        </w:rPr>
        <w:t xml:space="preserve">Option </w:t>
      </w:r>
      <w:r w:rsidR="00B7232F" w:rsidRPr="001F3733">
        <w:rPr>
          <w:u w:val="single"/>
          <w:lang w:val="en-US"/>
        </w:rPr>
        <w:t xml:space="preserve">2.d. - </w:t>
      </w:r>
      <w:r w:rsidR="00B7232F" w:rsidRPr="001F3733">
        <w:rPr>
          <w:rFonts w:eastAsia="Batang"/>
          <w:u w:val="single"/>
          <w:lang w:val="en-US" w:eastAsia="x-none"/>
        </w:rPr>
        <w:t>Multiple PRACH transmissions before Msg2 reception in RAR window for initial access</w:t>
      </w:r>
    </w:p>
    <w:p w14:paraId="52FAE1CA" w14:textId="6BC580A0" w:rsidR="00B7232F" w:rsidRPr="007E1B44" w:rsidRDefault="00B7232F" w:rsidP="00CB0E1F">
      <w:pPr>
        <w:pStyle w:val="ListParagraph"/>
        <w:numPr>
          <w:ilvl w:val="0"/>
          <w:numId w:val="6"/>
        </w:numPr>
        <w:ind w:left="720"/>
        <w:jc w:val="both"/>
        <w:rPr>
          <w:rFonts w:ascii="Times" w:eastAsia="Batang" w:hAnsi="Times"/>
          <w:sz w:val="20"/>
          <w:lang w:val="en-US" w:eastAsia="x-none"/>
        </w:rPr>
      </w:pPr>
      <w:r w:rsidRPr="007E1B44">
        <w:rPr>
          <w:rFonts w:ascii="Times" w:eastAsia="Batang" w:hAnsi="Times"/>
          <w:sz w:val="20"/>
          <w:lang w:val="en-US" w:eastAsia="x-none"/>
        </w:rPr>
        <w:t>Number of allowed transmissions is pre-defined or indicated, e.g., in RMSI</w:t>
      </w:r>
    </w:p>
    <w:p w14:paraId="7DB4F2B2" w14:textId="398B917C" w:rsidR="00B7232F" w:rsidRPr="007E1B44" w:rsidRDefault="00B7232F" w:rsidP="00CB0E1F">
      <w:pPr>
        <w:pStyle w:val="ListParagraph"/>
        <w:numPr>
          <w:ilvl w:val="0"/>
          <w:numId w:val="6"/>
        </w:numPr>
        <w:ind w:left="720"/>
        <w:jc w:val="both"/>
        <w:rPr>
          <w:rFonts w:ascii="Times" w:eastAsia="Batang" w:hAnsi="Times"/>
          <w:sz w:val="20"/>
          <w:szCs w:val="20"/>
          <w:lang w:val="en-US" w:eastAsia="x-none"/>
        </w:rPr>
      </w:pPr>
      <w:r w:rsidRPr="007E1B44">
        <w:rPr>
          <w:rFonts w:ascii="Times" w:eastAsia="Batang" w:hAnsi="Times"/>
          <w:sz w:val="20"/>
          <w:szCs w:val="20"/>
          <w:lang w:val="en-US" w:eastAsia="x-none"/>
        </w:rPr>
        <w:t>FFS: How to handle potential multiple RARs to same UE</w:t>
      </w:r>
    </w:p>
    <w:p w14:paraId="21CFA195" w14:textId="77777777" w:rsidR="00B7232F" w:rsidRPr="009F7A5B" w:rsidRDefault="00B7232F" w:rsidP="00B7232F">
      <w:pPr>
        <w:spacing w:after="0"/>
        <w:jc w:val="both"/>
        <w:rPr>
          <w:iCs/>
          <w:lang w:val="en-US"/>
        </w:rPr>
      </w:pPr>
    </w:p>
    <w:p w14:paraId="3576A1FA" w14:textId="74F01DE8" w:rsidR="00B7232F" w:rsidRDefault="00B7232F" w:rsidP="007E1B44">
      <w:pPr>
        <w:spacing w:after="0"/>
        <w:jc w:val="both"/>
        <w:rPr>
          <w:iCs/>
        </w:rPr>
      </w:pPr>
      <w:r>
        <w:rPr>
          <w:iCs/>
        </w:rPr>
        <w:t>Allowing UE to transmit multiple Msg</w:t>
      </w:r>
      <w:r w:rsidR="00A13E6C">
        <w:rPr>
          <w:iCs/>
        </w:rPr>
        <w:t>1</w:t>
      </w:r>
      <w:r>
        <w:rPr>
          <w:iCs/>
        </w:rPr>
        <w:t xml:space="preserve"> before end of the RAR window was discussed already quite extensively </w:t>
      </w:r>
      <w:r w:rsidR="005B2321">
        <w:rPr>
          <w:iCs/>
        </w:rPr>
        <w:t>during</w:t>
      </w:r>
      <w:r>
        <w:rPr>
          <w:iCs/>
        </w:rPr>
        <w:t xml:space="preserve"> Rel</w:t>
      </w:r>
      <w:r w:rsidR="005B2321">
        <w:rPr>
          <w:iCs/>
        </w:rPr>
        <w:t>-</w:t>
      </w:r>
      <w:r>
        <w:rPr>
          <w:iCs/>
        </w:rPr>
        <w:t xml:space="preserve">15 </w:t>
      </w:r>
      <w:r w:rsidR="005B2321">
        <w:rPr>
          <w:iCs/>
        </w:rPr>
        <w:t xml:space="preserve">NR </w:t>
      </w:r>
      <w:r>
        <w:rPr>
          <w:iCs/>
        </w:rPr>
        <w:t>SI/WI</w:t>
      </w:r>
      <w:r w:rsidR="005B2321">
        <w:rPr>
          <w:iCs/>
        </w:rPr>
        <w:t xml:space="preserve"> phases</w:t>
      </w:r>
      <w:r>
        <w:rPr>
          <w:iCs/>
        </w:rPr>
        <w:t xml:space="preserve">. Motivation was mainly a latency reduction for a UE without beam correspondence but was not agreed because of added interference (uncontrolled interference) and load, and that UE beam correspondence capability is transparent in random access procedure. In NR-U we don’t see motivation to introduce possibility to transmit multiple Msg1 before end of RAR window. What is needed is to provide UE with multiple </w:t>
      </w:r>
      <w:r w:rsidR="00EE51EE">
        <w:rPr>
          <w:iCs/>
        </w:rPr>
        <w:t xml:space="preserve">Msg1 transmission </w:t>
      </w:r>
      <w:r>
        <w:rPr>
          <w:iCs/>
        </w:rPr>
        <w:t>opportunities</w:t>
      </w:r>
      <w:r w:rsidR="005B2321">
        <w:rPr>
          <w:iCs/>
        </w:rPr>
        <w:t>, which</w:t>
      </w:r>
      <w:r>
        <w:rPr>
          <w:iCs/>
        </w:rPr>
        <w:t xml:space="preserve"> provides robustness against LBT</w:t>
      </w:r>
      <w:r w:rsidR="005B2321">
        <w:rPr>
          <w:iCs/>
        </w:rPr>
        <w:t>,</w:t>
      </w:r>
      <w:r>
        <w:rPr>
          <w:iCs/>
        </w:rPr>
        <w:t xml:space="preserve"> </w:t>
      </w:r>
      <w:r w:rsidR="005B2321">
        <w:rPr>
          <w:iCs/>
        </w:rPr>
        <w:t>i</w:t>
      </w:r>
      <w:r w:rsidR="00EE51EE">
        <w:rPr>
          <w:iCs/>
        </w:rPr>
        <w:t xml:space="preserve">.e. </w:t>
      </w:r>
      <w:r w:rsidR="007876AF">
        <w:rPr>
          <w:iCs/>
        </w:rPr>
        <w:t>option 2.d. is not NR-U specific issue. Furthermore</w:t>
      </w:r>
      <w:r>
        <w:rPr>
          <w:iCs/>
        </w:rPr>
        <w:t xml:space="preserve">, for RAR robustness against LBT, extended RAR window </w:t>
      </w:r>
      <w:proofErr w:type="gramStart"/>
      <w:r>
        <w:rPr>
          <w:iCs/>
        </w:rPr>
        <w:t xml:space="preserve">is </w:t>
      </w:r>
      <w:r w:rsidR="00EE51EE">
        <w:rPr>
          <w:iCs/>
        </w:rPr>
        <w:t>considered to be</w:t>
      </w:r>
      <w:proofErr w:type="gramEnd"/>
      <w:r>
        <w:rPr>
          <w:iCs/>
        </w:rPr>
        <w:t xml:space="preserve"> enough.</w:t>
      </w:r>
    </w:p>
    <w:p w14:paraId="2330CD49" w14:textId="77777777" w:rsidR="00B7232F" w:rsidRDefault="00B7232F" w:rsidP="007E1B44">
      <w:pPr>
        <w:spacing w:after="0"/>
        <w:jc w:val="both"/>
        <w:rPr>
          <w:b/>
          <w:i/>
          <w:iCs/>
        </w:rPr>
      </w:pPr>
    </w:p>
    <w:p w14:paraId="22403EB7" w14:textId="7BB0EB4C" w:rsidR="00B7232F" w:rsidRPr="007622DF" w:rsidRDefault="00B7232F" w:rsidP="007622DF">
      <w:pPr>
        <w:spacing w:after="0"/>
        <w:jc w:val="both"/>
        <w:rPr>
          <w:b/>
          <w:bCs/>
          <w:i/>
          <w:iCs/>
        </w:rPr>
      </w:pPr>
      <w:r w:rsidRPr="00DE0856">
        <w:rPr>
          <w:b/>
          <w:bCs/>
          <w:i/>
          <w:iCs/>
        </w:rPr>
        <w:t xml:space="preserve">Proposal </w:t>
      </w:r>
      <w:r w:rsidR="00E631E4" w:rsidRPr="00DE0856">
        <w:rPr>
          <w:b/>
          <w:bCs/>
          <w:i/>
          <w:iCs/>
        </w:rPr>
        <w:t>1</w:t>
      </w:r>
      <w:r w:rsidR="008D6FF9">
        <w:rPr>
          <w:b/>
          <w:bCs/>
          <w:i/>
          <w:iCs/>
        </w:rPr>
        <w:t>2</w:t>
      </w:r>
      <w:r w:rsidRPr="00DE0856">
        <w:rPr>
          <w:b/>
          <w:bCs/>
          <w:i/>
          <w:iCs/>
        </w:rPr>
        <w:t xml:space="preserve">: </w:t>
      </w:r>
      <w:r w:rsidRPr="00DE0856">
        <w:rPr>
          <w:i/>
          <w:iCs/>
        </w:rPr>
        <w:t>Do not</w:t>
      </w:r>
      <w:r w:rsidRPr="681199C2">
        <w:rPr>
          <w:i/>
          <w:iCs/>
        </w:rPr>
        <w:t xml:space="preserve"> support multiple Msg1 transmissions from a UE before end of RAR window. </w:t>
      </w:r>
    </w:p>
    <w:p w14:paraId="49C98920" w14:textId="1E99BC65" w:rsidR="00BD7E26" w:rsidRDefault="00BD7E26" w:rsidP="007F77AA">
      <w:pPr>
        <w:jc w:val="both"/>
        <w:rPr>
          <w:lang w:val="en-US"/>
        </w:rPr>
      </w:pPr>
    </w:p>
    <w:p w14:paraId="17D70CD8" w14:textId="631E0171" w:rsidR="00BD7E26" w:rsidRPr="001F3733" w:rsidRDefault="00A528FC" w:rsidP="00CB0E1F">
      <w:pPr>
        <w:pStyle w:val="ListParagraph"/>
        <w:numPr>
          <w:ilvl w:val="1"/>
          <w:numId w:val="4"/>
        </w:numPr>
        <w:spacing w:after="120"/>
        <w:ind w:left="357" w:hanging="357"/>
        <w:contextualSpacing w:val="0"/>
        <w:jc w:val="both"/>
        <w:rPr>
          <w:u w:val="single"/>
          <w:lang w:val="en-US"/>
        </w:rPr>
      </w:pPr>
      <w:r w:rsidRPr="001F3733">
        <w:rPr>
          <w:u w:val="single"/>
          <w:lang w:val="en-US"/>
        </w:rPr>
        <w:t xml:space="preserve">Option </w:t>
      </w:r>
      <w:r w:rsidR="00BD7E26" w:rsidRPr="001F3733">
        <w:rPr>
          <w:u w:val="single"/>
          <w:lang w:val="en-US"/>
        </w:rPr>
        <w:t>2.e. - Group wise SSB-to-RO mapping by frequency first-time second manner, where grouping is in time domain</w:t>
      </w:r>
    </w:p>
    <w:p w14:paraId="2C07F50F" w14:textId="6E0CBA12" w:rsidR="006E7D12" w:rsidRPr="00A660C9" w:rsidRDefault="006E7D12" w:rsidP="00A660C9">
      <w:pPr>
        <w:spacing w:after="0"/>
        <w:rPr>
          <w:rFonts w:eastAsia="Calibri"/>
        </w:rPr>
      </w:pPr>
      <w:r>
        <w:rPr>
          <w:lang w:val="en-US"/>
        </w:rPr>
        <w:t>Rel</w:t>
      </w:r>
      <w:r w:rsidR="005B2321">
        <w:rPr>
          <w:lang w:val="en-US"/>
        </w:rPr>
        <w:t>-</w:t>
      </w:r>
      <w:r>
        <w:rPr>
          <w:lang w:val="en-US"/>
        </w:rPr>
        <w:t xml:space="preserve">15 </w:t>
      </w:r>
      <w:r w:rsidR="005B2321">
        <w:rPr>
          <w:lang w:val="en-US"/>
        </w:rPr>
        <w:t xml:space="preserve">NR </w:t>
      </w:r>
      <w:r w:rsidRPr="006E7D12">
        <w:rPr>
          <w:lang w:val="en-US"/>
        </w:rPr>
        <w:t xml:space="preserve">baseline </w:t>
      </w:r>
      <w:r>
        <w:rPr>
          <w:lang w:val="en-US"/>
        </w:rPr>
        <w:t>supports</w:t>
      </w:r>
      <w:r w:rsidRPr="006E7D12">
        <w:rPr>
          <w:lang w:val="en-US"/>
        </w:rPr>
        <w:t xml:space="preserve"> multiple ROs per SSB in both frequency and time domain</w:t>
      </w:r>
      <w:r w:rsidR="0FDFCE9B" w:rsidRPr="006E7D12">
        <w:rPr>
          <w:lang w:val="en-US"/>
        </w:rPr>
        <w:t>s</w:t>
      </w:r>
      <w:r w:rsidRPr="006E7D12">
        <w:rPr>
          <w:lang w:val="en-US"/>
        </w:rPr>
        <w:t>.</w:t>
      </w:r>
      <w:r w:rsidR="00E4022F">
        <w:rPr>
          <w:lang w:val="en-US"/>
        </w:rPr>
        <w:t xml:space="preserve"> Furthermore, a</w:t>
      </w:r>
      <w:r w:rsidRPr="00A660C9">
        <w:rPr>
          <w:rFonts w:eastAsia="Calibri"/>
        </w:rPr>
        <w:t>n association period, starting from frame 0, for mapping SS</w:t>
      </w:r>
      <w:r w:rsidR="00E4022F" w:rsidRPr="00A660C9">
        <w:rPr>
          <w:rFonts w:eastAsia="Calibri"/>
        </w:rPr>
        <w:t>Bs</w:t>
      </w:r>
      <w:r w:rsidRPr="00A660C9">
        <w:rPr>
          <w:rFonts w:eastAsia="Calibri"/>
        </w:rPr>
        <w:t xml:space="preserve"> to PRACH occasions is the smallest value in the set determined by the PRACH configuration period according Table 8.1-1 </w:t>
      </w:r>
      <w:r w:rsidR="00E4022F" w:rsidRPr="00A660C9">
        <w:rPr>
          <w:rFonts w:eastAsia="Calibri"/>
        </w:rPr>
        <w:t>in [</w:t>
      </w:r>
      <w:r w:rsidR="7B61BD0E" w:rsidRPr="00A660C9">
        <w:rPr>
          <w:rFonts w:eastAsia="Calibri"/>
        </w:rPr>
        <w:t>6</w:t>
      </w:r>
      <w:r w:rsidR="00E0396F" w:rsidRPr="00A660C9">
        <w:rPr>
          <w:rFonts w:eastAsia="Calibri"/>
        </w:rPr>
        <w:t xml:space="preserve">] </w:t>
      </w:r>
      <w:r w:rsidRPr="00A660C9">
        <w:rPr>
          <w:rFonts w:eastAsia="Calibri"/>
        </w:rPr>
        <w:t>such that SS</w:t>
      </w:r>
      <w:r w:rsidR="00E0396F" w:rsidRPr="00A660C9">
        <w:rPr>
          <w:rFonts w:eastAsia="Calibri"/>
        </w:rPr>
        <w:t>B</w:t>
      </w:r>
      <w:r w:rsidRPr="00A660C9">
        <w:rPr>
          <w:rFonts w:eastAsia="Calibri"/>
        </w:rPr>
        <w:t xml:space="preserve">s are mapped </w:t>
      </w:r>
      <w:r w:rsidRPr="00A660C9">
        <w:rPr>
          <w:rFonts w:eastAsia="Calibri"/>
          <w:u w:val="single"/>
        </w:rPr>
        <w:t>at least once</w:t>
      </w:r>
      <w:r w:rsidRPr="00A660C9">
        <w:rPr>
          <w:rFonts w:eastAsia="Calibri"/>
        </w:rPr>
        <w:t xml:space="preserve"> to the </w:t>
      </w:r>
      <w:r w:rsidR="00E0396F" w:rsidRPr="00A660C9">
        <w:rPr>
          <w:rFonts w:eastAsia="Calibri"/>
        </w:rPr>
        <w:t>ROs</w:t>
      </w:r>
      <w:r w:rsidRPr="00A660C9">
        <w:rPr>
          <w:rFonts w:eastAsia="Calibri"/>
        </w:rPr>
        <w:t xml:space="preserve"> within the association period.</w:t>
      </w:r>
    </w:p>
    <w:p w14:paraId="4850FF50" w14:textId="77777777" w:rsidR="006E7D12" w:rsidRPr="007F77AA" w:rsidRDefault="006E7D12" w:rsidP="007E1B44">
      <w:pPr>
        <w:overflowPunct/>
        <w:autoSpaceDE/>
        <w:autoSpaceDN/>
        <w:adjustRightInd/>
        <w:spacing w:after="0"/>
        <w:textAlignment w:val="auto"/>
        <w:rPr>
          <w:rFonts w:eastAsia="Calibri"/>
          <w:szCs w:val="22"/>
        </w:rPr>
      </w:pPr>
    </w:p>
    <w:p w14:paraId="665F891C" w14:textId="30892BE2" w:rsidR="006E7D12" w:rsidRPr="007F77AA" w:rsidRDefault="00912468" w:rsidP="007E1B44">
      <w:pPr>
        <w:overflowPunct/>
        <w:autoSpaceDE/>
        <w:autoSpaceDN/>
        <w:adjustRightInd/>
        <w:spacing w:after="0"/>
        <w:textAlignment w:val="auto"/>
        <w:rPr>
          <w:rFonts w:eastAsia="Calibri"/>
          <w:szCs w:val="22"/>
        </w:rPr>
      </w:pPr>
      <w:r>
        <w:rPr>
          <w:rFonts w:eastAsia="Calibri"/>
          <w:szCs w:val="22"/>
        </w:rPr>
        <w:t>Related agreement from RAN1#AH1801</w:t>
      </w:r>
      <w:r w:rsidR="006E7D12" w:rsidRPr="007F77AA">
        <w:rPr>
          <w:rFonts w:eastAsia="Calibri"/>
          <w:szCs w:val="22"/>
        </w:rPr>
        <w:t>:</w:t>
      </w:r>
    </w:p>
    <w:p w14:paraId="582FAE46" w14:textId="06F52519" w:rsidR="006E7D12" w:rsidRPr="005E5A94" w:rsidRDefault="006E7D12" w:rsidP="00CB0E1F">
      <w:pPr>
        <w:pStyle w:val="ListParagraph"/>
        <w:numPr>
          <w:ilvl w:val="0"/>
          <w:numId w:val="7"/>
        </w:numPr>
        <w:rPr>
          <w:rFonts w:eastAsia="Calibri"/>
          <w:sz w:val="20"/>
          <w:szCs w:val="22"/>
          <w:lang w:val="en-GB"/>
        </w:rPr>
      </w:pPr>
      <w:r w:rsidRPr="005E5A94">
        <w:rPr>
          <w:rFonts w:eastAsia="Calibri"/>
          <w:sz w:val="20"/>
          <w:szCs w:val="22"/>
          <w:lang w:val="en-GB"/>
        </w:rPr>
        <w:t xml:space="preserve">For the </w:t>
      </w:r>
      <w:r w:rsidRPr="005E5A94">
        <w:rPr>
          <w:rFonts w:eastAsia="Calibri"/>
          <w:sz w:val="20"/>
          <w:szCs w:val="22"/>
          <w:u w:val="single"/>
          <w:lang w:val="en-GB"/>
        </w:rPr>
        <w:t xml:space="preserve">cyclic mapping of association between ROs and all the </w:t>
      </w:r>
      <w:proofErr w:type="gramStart"/>
      <w:r w:rsidRPr="005E5A94">
        <w:rPr>
          <w:rFonts w:eastAsia="Calibri"/>
          <w:sz w:val="20"/>
          <w:szCs w:val="22"/>
          <w:u w:val="single"/>
          <w:lang w:val="en-GB"/>
        </w:rPr>
        <w:t>actually transmitted</w:t>
      </w:r>
      <w:proofErr w:type="gramEnd"/>
      <w:r w:rsidRPr="005E5A94">
        <w:rPr>
          <w:rFonts w:eastAsia="Calibri"/>
          <w:sz w:val="20"/>
          <w:szCs w:val="22"/>
          <w:u w:val="single"/>
          <w:lang w:val="en-GB"/>
        </w:rPr>
        <w:t xml:space="preserve"> SS/PBCH blocks</w:t>
      </w:r>
      <w:r w:rsidRPr="005E5A94">
        <w:rPr>
          <w:rFonts w:eastAsia="Calibri"/>
          <w:sz w:val="20"/>
          <w:szCs w:val="22"/>
          <w:lang w:val="en-GB"/>
        </w:rPr>
        <w:t xml:space="preserve">, if there are leftover ROs </w:t>
      </w:r>
      <w:r w:rsidRPr="005E5A94">
        <w:rPr>
          <w:rFonts w:eastAsia="Calibri"/>
          <w:sz w:val="20"/>
          <w:szCs w:val="22"/>
          <w:u w:val="single"/>
          <w:lang w:val="en-GB"/>
        </w:rPr>
        <w:t>after an integer number of cycles</w:t>
      </w:r>
      <w:r w:rsidRPr="005E5A94">
        <w:rPr>
          <w:rFonts w:eastAsia="Calibri"/>
          <w:sz w:val="20"/>
          <w:szCs w:val="22"/>
          <w:lang w:val="en-GB"/>
        </w:rPr>
        <w:t xml:space="preserve"> within the defined period,</w:t>
      </w:r>
      <w:r w:rsidR="005B2321" w:rsidRPr="005E5A94">
        <w:rPr>
          <w:rFonts w:eastAsia="Calibri"/>
          <w:sz w:val="20"/>
          <w:szCs w:val="22"/>
          <w:lang w:val="en-GB"/>
        </w:rPr>
        <w:t xml:space="preserve"> </w:t>
      </w:r>
      <w:r w:rsidRPr="005E5A94">
        <w:rPr>
          <w:rFonts w:eastAsia="Calibri"/>
          <w:sz w:val="20"/>
          <w:szCs w:val="22"/>
          <w:lang w:val="en-GB"/>
        </w:rPr>
        <w:t xml:space="preserve">no SS/PBCH blocks are mapped to these leftover ROs </w:t>
      </w:r>
    </w:p>
    <w:p w14:paraId="383D8D32" w14:textId="77777777" w:rsidR="006E7D12" w:rsidRPr="007F77AA" w:rsidRDefault="006E7D12" w:rsidP="007E1B44">
      <w:pPr>
        <w:overflowPunct/>
        <w:autoSpaceDE/>
        <w:autoSpaceDN/>
        <w:adjustRightInd/>
        <w:spacing w:after="0"/>
        <w:textAlignment w:val="auto"/>
        <w:rPr>
          <w:rFonts w:eastAsia="Calibri"/>
          <w:szCs w:val="22"/>
        </w:rPr>
      </w:pPr>
    </w:p>
    <w:p w14:paraId="2C5E81DE" w14:textId="6C2D9E54" w:rsidR="003B4B9D" w:rsidRPr="003B4B9D" w:rsidRDefault="006E7D12" w:rsidP="007E1B44">
      <w:pPr>
        <w:overflowPunct/>
        <w:autoSpaceDE/>
        <w:autoSpaceDN/>
        <w:adjustRightInd/>
        <w:spacing w:after="0"/>
        <w:textAlignment w:val="auto"/>
        <w:rPr>
          <w:rFonts w:eastAsia="Calibri"/>
          <w:szCs w:val="22"/>
        </w:rPr>
      </w:pPr>
      <w:r w:rsidRPr="007F77AA">
        <w:rPr>
          <w:rFonts w:eastAsia="Calibri"/>
          <w:szCs w:val="22"/>
        </w:rPr>
        <w:t xml:space="preserve">Within an association period there </w:t>
      </w:r>
      <w:r w:rsidR="002E3020">
        <w:rPr>
          <w:rFonts w:eastAsia="Calibri"/>
          <w:szCs w:val="22"/>
        </w:rPr>
        <w:t>are</w:t>
      </w:r>
      <w:r w:rsidRPr="007F77AA">
        <w:rPr>
          <w:rFonts w:eastAsia="Calibri"/>
          <w:szCs w:val="22"/>
        </w:rPr>
        <w:t xml:space="preserve"> multiple full cycles for mapping SSBs to ROs. Effectively, with the existing standard the same effect that </w:t>
      </w:r>
      <w:r w:rsidR="00912468">
        <w:rPr>
          <w:rFonts w:eastAsia="Calibri"/>
          <w:szCs w:val="22"/>
        </w:rPr>
        <w:t>option 2.e.</w:t>
      </w:r>
      <w:r w:rsidRPr="007F77AA">
        <w:rPr>
          <w:rFonts w:eastAsia="Calibri"/>
          <w:szCs w:val="22"/>
        </w:rPr>
        <w:t xml:space="preserve"> </w:t>
      </w:r>
      <w:r w:rsidR="00F95FDE">
        <w:rPr>
          <w:rFonts w:eastAsia="Calibri"/>
          <w:szCs w:val="22"/>
        </w:rPr>
        <w:t>targets</w:t>
      </w:r>
      <w:r w:rsidRPr="007F77AA">
        <w:rPr>
          <w:rFonts w:eastAsia="Calibri"/>
          <w:szCs w:val="22"/>
        </w:rPr>
        <w:t xml:space="preserve"> can be achieved by mapping multiple SSBs to 1 RO. The standard allows up to 16 SSBs to be mapped to one RO. </w:t>
      </w:r>
      <w:r w:rsidR="00CA0A9C">
        <w:rPr>
          <w:rFonts w:eastAsia="Calibri"/>
          <w:szCs w:val="22"/>
        </w:rPr>
        <w:t>For instance, let’s assume</w:t>
      </w:r>
      <w:r>
        <w:rPr>
          <w:rFonts w:eastAsia="Calibri"/>
          <w:szCs w:val="22"/>
        </w:rPr>
        <w:t xml:space="preserve"> </w:t>
      </w:r>
      <w:r w:rsidRPr="007F77AA">
        <w:rPr>
          <w:rFonts w:eastAsia="Calibri"/>
          <w:szCs w:val="22"/>
        </w:rPr>
        <w:t xml:space="preserve">that there are 32 </w:t>
      </w:r>
      <w:proofErr w:type="gramStart"/>
      <w:r w:rsidRPr="007F77AA">
        <w:rPr>
          <w:rFonts w:eastAsia="Calibri"/>
          <w:szCs w:val="22"/>
        </w:rPr>
        <w:t>actually transmitted</w:t>
      </w:r>
      <w:proofErr w:type="gramEnd"/>
      <w:r w:rsidRPr="007F77AA">
        <w:rPr>
          <w:rFonts w:eastAsia="Calibri"/>
          <w:szCs w:val="22"/>
        </w:rPr>
        <w:t xml:space="preserve"> SSBs, with a PRACH configuration that has 8 ROs within one PRACH configuration period (as an example). In this case,</w:t>
      </w:r>
    </w:p>
    <w:p w14:paraId="387B8629" w14:textId="77777777" w:rsidR="000A7A0E" w:rsidRPr="007F77AA" w:rsidRDefault="000A7A0E" w:rsidP="007E1B44">
      <w:pPr>
        <w:overflowPunct/>
        <w:autoSpaceDE/>
        <w:autoSpaceDN/>
        <w:adjustRightInd/>
        <w:spacing w:after="0"/>
        <w:textAlignment w:val="auto"/>
        <w:rPr>
          <w:rFonts w:eastAsia="Calibri"/>
          <w:szCs w:val="22"/>
        </w:rPr>
      </w:pPr>
    </w:p>
    <w:p w14:paraId="40A8FF29" w14:textId="77777777" w:rsidR="006E7D12" w:rsidRPr="007F77AA" w:rsidRDefault="006E7D12" w:rsidP="007E1B44">
      <w:pPr>
        <w:overflowPunct/>
        <w:autoSpaceDE/>
        <w:autoSpaceDN/>
        <w:adjustRightInd/>
        <w:spacing w:after="0"/>
        <w:textAlignment w:val="auto"/>
        <w:rPr>
          <w:rFonts w:eastAsia="Calibri"/>
          <w:szCs w:val="22"/>
        </w:rPr>
      </w:pPr>
      <w:r w:rsidRPr="007F77AA">
        <w:rPr>
          <w:rFonts w:eastAsia="Calibri"/>
          <w:szCs w:val="22"/>
        </w:rPr>
        <w:t>ROs 0, 2, 4 and 6 are associated with SSB 0 to 15</w:t>
      </w:r>
    </w:p>
    <w:p w14:paraId="130435C9" w14:textId="2E5195BF" w:rsidR="006E7D12" w:rsidRPr="007F77AA" w:rsidRDefault="006E7D12" w:rsidP="007E1B44">
      <w:pPr>
        <w:spacing w:after="0"/>
        <w:rPr>
          <w:sz w:val="18"/>
          <w:lang w:val="en-US"/>
        </w:rPr>
      </w:pPr>
      <w:r w:rsidRPr="007F77AA">
        <w:rPr>
          <w:rFonts w:eastAsia="Calibri"/>
          <w:szCs w:val="22"/>
        </w:rPr>
        <w:t>ROs 1, 3, 5 and 7 are associated with SSB 16 to 31</w:t>
      </w:r>
    </w:p>
    <w:p w14:paraId="6C54612A" w14:textId="7D734778" w:rsidR="00061D0A" w:rsidRPr="00061D0A" w:rsidRDefault="00061D0A" w:rsidP="007E1B44">
      <w:pPr>
        <w:jc w:val="both"/>
        <w:rPr>
          <w:lang w:val="en-US"/>
        </w:rPr>
      </w:pPr>
    </w:p>
    <w:p w14:paraId="415A8778" w14:textId="204CEC51" w:rsidR="005B18D3" w:rsidRPr="007622DF" w:rsidRDefault="00CA0A9C" w:rsidP="007622DF">
      <w:pPr>
        <w:jc w:val="both"/>
        <w:rPr>
          <w:i/>
          <w:iCs/>
          <w:lang w:val="en-US"/>
        </w:rPr>
      </w:pPr>
      <w:r w:rsidRPr="00DE0856">
        <w:rPr>
          <w:b/>
          <w:bCs/>
          <w:i/>
          <w:iCs/>
          <w:lang w:val="en-US"/>
        </w:rPr>
        <w:t>Proposal</w:t>
      </w:r>
      <w:r w:rsidR="00C15312" w:rsidRPr="00DE0856">
        <w:rPr>
          <w:b/>
          <w:bCs/>
          <w:i/>
          <w:iCs/>
          <w:lang w:val="en-US"/>
        </w:rPr>
        <w:t xml:space="preserve"> </w:t>
      </w:r>
      <w:r w:rsidR="00E631E4" w:rsidRPr="00DE0856">
        <w:rPr>
          <w:b/>
          <w:bCs/>
          <w:i/>
          <w:iCs/>
          <w:lang w:val="en-US"/>
        </w:rPr>
        <w:t>1</w:t>
      </w:r>
      <w:r w:rsidR="008D6FF9">
        <w:rPr>
          <w:b/>
          <w:bCs/>
          <w:i/>
          <w:iCs/>
          <w:lang w:val="en-US"/>
        </w:rPr>
        <w:t>3</w:t>
      </w:r>
      <w:r w:rsidRPr="00DE0856">
        <w:rPr>
          <w:b/>
          <w:bCs/>
          <w:i/>
          <w:iCs/>
          <w:lang w:val="en-US"/>
        </w:rPr>
        <w:t xml:space="preserve">: </w:t>
      </w:r>
      <w:r w:rsidRPr="00DE0856">
        <w:rPr>
          <w:i/>
          <w:iCs/>
          <w:lang w:val="en-US"/>
        </w:rPr>
        <w:t>Remove</w:t>
      </w:r>
      <w:r w:rsidRPr="007622DF">
        <w:rPr>
          <w:i/>
          <w:iCs/>
          <w:lang w:val="en-US"/>
        </w:rPr>
        <w:t xml:space="preserve"> option 2.e. as it can be supported already by Rel</w:t>
      </w:r>
      <w:r w:rsidR="00F95FDE" w:rsidRPr="007622DF">
        <w:rPr>
          <w:i/>
          <w:iCs/>
          <w:lang w:val="en-US"/>
        </w:rPr>
        <w:t>-</w:t>
      </w:r>
      <w:r w:rsidRPr="007622DF">
        <w:rPr>
          <w:i/>
          <w:iCs/>
          <w:lang w:val="en-US"/>
        </w:rPr>
        <w:t>15</w:t>
      </w:r>
      <w:r w:rsidR="00F95FDE" w:rsidRPr="007622DF">
        <w:rPr>
          <w:i/>
          <w:iCs/>
          <w:lang w:val="en-US"/>
        </w:rPr>
        <w:t xml:space="preserve"> NR</w:t>
      </w:r>
      <w:r w:rsidRPr="007622DF">
        <w:rPr>
          <w:i/>
          <w:iCs/>
          <w:lang w:val="en-US"/>
        </w:rPr>
        <w:t>.</w:t>
      </w:r>
    </w:p>
    <w:p w14:paraId="748ACE07" w14:textId="6674DA61" w:rsidR="003D6978" w:rsidRPr="00AF0C5F" w:rsidRDefault="003D6978" w:rsidP="003D6978">
      <w:pPr>
        <w:overflowPunct/>
        <w:autoSpaceDE/>
        <w:autoSpaceDN/>
        <w:adjustRightInd/>
        <w:spacing w:before="100" w:beforeAutospacing="1" w:after="100" w:afterAutospacing="1"/>
        <w:jc w:val="both"/>
        <w:rPr>
          <w:rFonts w:ascii="Arial" w:eastAsia="Times New Roman" w:hAnsi="Arial" w:cs="Arial"/>
          <w:b/>
          <w:sz w:val="32"/>
          <w:szCs w:val="32"/>
          <w:lang w:eastAsia="fr-FR"/>
        </w:rPr>
      </w:pPr>
      <w:r w:rsidRPr="00AF0C5F">
        <w:rPr>
          <w:rFonts w:ascii="Arial" w:eastAsia="Times New Roman" w:hAnsi="Arial" w:cs="Arial"/>
          <w:b/>
          <w:sz w:val="32"/>
          <w:szCs w:val="32"/>
          <w:lang w:eastAsia="fr-FR"/>
        </w:rPr>
        <w:t>3.</w:t>
      </w:r>
      <w:r>
        <w:rPr>
          <w:rFonts w:ascii="Arial" w:eastAsia="Times New Roman" w:hAnsi="Arial" w:cs="Arial"/>
          <w:b/>
          <w:sz w:val="32"/>
          <w:szCs w:val="32"/>
          <w:lang w:eastAsia="fr-FR"/>
        </w:rPr>
        <w:t>2</w:t>
      </w:r>
      <w:r w:rsidRPr="00AF0C5F">
        <w:rPr>
          <w:rFonts w:ascii="Arial" w:eastAsia="Times New Roman" w:hAnsi="Arial" w:cs="Arial"/>
          <w:b/>
          <w:sz w:val="32"/>
          <w:szCs w:val="32"/>
          <w:lang w:eastAsia="fr-FR"/>
        </w:rPr>
        <w:t xml:space="preserve"> </w:t>
      </w:r>
      <w:r>
        <w:rPr>
          <w:rFonts w:ascii="Arial" w:eastAsia="Times New Roman" w:hAnsi="Arial" w:cs="Arial"/>
          <w:b/>
          <w:sz w:val="32"/>
          <w:szCs w:val="32"/>
          <w:lang w:eastAsia="fr-FR"/>
        </w:rPr>
        <w:t>Reduction of contention failures</w:t>
      </w:r>
    </w:p>
    <w:p w14:paraId="58D64C74" w14:textId="1050A56A" w:rsidR="00AB0743" w:rsidRDefault="003D6978" w:rsidP="00AB0743">
      <w:pPr>
        <w:spacing w:after="0"/>
        <w:jc w:val="both"/>
        <w:rPr>
          <w:rFonts w:eastAsia="Times New Roman"/>
          <w:lang w:val="en-US"/>
        </w:rPr>
      </w:pPr>
      <w:r w:rsidRPr="00376BCA">
        <w:t xml:space="preserve">Following </w:t>
      </w:r>
      <w:r>
        <w:t xml:space="preserve">the approval during </w:t>
      </w:r>
      <w:r>
        <w:rPr>
          <w:lang w:val="en-US" w:eastAsia="fi-FI"/>
        </w:rPr>
        <w:t>RAN Plenary #82 of a new WID related to 2-step RACH in NR [3] and except for the topics mentioned on top of section 3, the</w:t>
      </w:r>
      <w:r w:rsidRPr="00376BCA">
        <w:t xml:space="preserve"> 2-step RACH design</w:t>
      </w:r>
      <w:r>
        <w:t xml:space="preserve"> is out of the scope of the NR-U WID</w:t>
      </w:r>
      <w:r w:rsidRPr="00376BCA">
        <w:t>. Hence</w:t>
      </w:r>
      <w:r w:rsidRPr="1C98BB42">
        <w:t xml:space="preserve">, </w:t>
      </w:r>
      <w:r>
        <w:rPr>
          <w:rFonts w:eastAsia="Times New Roman"/>
          <w:lang w:val="en-US"/>
        </w:rPr>
        <w:t>the proposals/observations in this section are applicable to 4-step RACH only.</w:t>
      </w:r>
    </w:p>
    <w:p w14:paraId="00E67B99" w14:textId="77777777" w:rsidR="00A7648E" w:rsidRDefault="00A7648E" w:rsidP="00AB0743">
      <w:pPr>
        <w:spacing w:after="0"/>
        <w:jc w:val="both"/>
        <w:rPr>
          <w:rFonts w:eastAsia="Times New Roman"/>
          <w:lang w:val="en-US"/>
        </w:rPr>
      </w:pPr>
    </w:p>
    <w:p w14:paraId="11D6D4C7" w14:textId="51A90112" w:rsidR="008C7FE1" w:rsidRPr="00BF399C" w:rsidRDefault="00E33956" w:rsidP="00AB0743">
      <w:pPr>
        <w:spacing w:after="0"/>
        <w:jc w:val="both"/>
        <w:rPr>
          <w:rFonts w:eastAsia="Times New Roman"/>
          <w:lang w:val="en-US"/>
        </w:rPr>
      </w:pPr>
      <w:r>
        <w:rPr>
          <w:rFonts w:eastAsia="Times New Roman"/>
          <w:lang w:val="en-US"/>
        </w:rPr>
        <w:lastRenderedPageBreak/>
        <w:t xml:space="preserve">As illustrated in </w:t>
      </w:r>
      <w:r w:rsidRPr="00DE0856">
        <w:rPr>
          <w:rFonts w:eastAsia="Times New Roman"/>
          <w:lang w:val="en-US"/>
        </w:rPr>
        <w:t xml:space="preserve">Figure </w:t>
      </w:r>
      <w:r w:rsidR="0046673B" w:rsidRPr="00DE0856">
        <w:rPr>
          <w:rFonts w:eastAsia="Times New Roman"/>
          <w:lang w:val="en-US"/>
        </w:rPr>
        <w:t>2</w:t>
      </w:r>
      <w:r w:rsidRPr="00DE0856">
        <w:rPr>
          <w:rFonts w:eastAsia="Times New Roman"/>
          <w:lang w:val="en-US"/>
        </w:rPr>
        <w:t>, (a)</w:t>
      </w:r>
      <w:r>
        <w:rPr>
          <w:rFonts w:eastAsia="Times New Roman"/>
          <w:lang w:val="en-US"/>
        </w:rPr>
        <w:t xml:space="preserve"> when two or more UEs select the same PRACH preamble in the same PRACH </w:t>
      </w:r>
      <w:r w:rsidR="00B926E2">
        <w:rPr>
          <w:rFonts w:eastAsia="Times New Roman"/>
          <w:lang w:val="en-US"/>
        </w:rPr>
        <w:t>opportunity</w:t>
      </w:r>
      <w:r>
        <w:rPr>
          <w:rFonts w:eastAsia="Times New Roman"/>
          <w:lang w:val="en-US"/>
        </w:rPr>
        <w:t>; (b) they get assigned the same PUSCH resources for their Msg3 transmission; and therefore (c) their Msg3 collide.</w:t>
      </w:r>
    </w:p>
    <w:p w14:paraId="12B32EEC" w14:textId="4A8895F3" w:rsidR="008C7FE1" w:rsidRDefault="008C7FE1" w:rsidP="00AB0743">
      <w:pPr>
        <w:spacing w:after="0"/>
        <w:jc w:val="both"/>
        <w:rPr>
          <w:rFonts w:eastAsia="Times New Roman"/>
          <w:lang w:val="en-US"/>
        </w:rPr>
      </w:pPr>
    </w:p>
    <w:p w14:paraId="74ED67E3" w14:textId="0E23FD95" w:rsidR="00E33956" w:rsidRDefault="00E33956" w:rsidP="00BF399C">
      <w:pPr>
        <w:spacing w:after="0"/>
        <w:jc w:val="center"/>
        <w:rPr>
          <w:rFonts w:eastAsia="Times New Roman"/>
          <w:lang w:val="en-US"/>
        </w:rPr>
      </w:pPr>
      <w:r w:rsidRPr="00E33956">
        <w:rPr>
          <w:noProof/>
        </w:rPr>
        <w:drawing>
          <wp:inline distT="0" distB="0" distL="0" distR="0" wp14:anchorId="37AE8BB0" wp14:editId="2E31E81B">
            <wp:extent cx="3838755" cy="18937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9508" cy="1899018"/>
                    </a:xfrm>
                    <a:prstGeom prst="rect">
                      <a:avLst/>
                    </a:prstGeom>
                    <a:noFill/>
                    <a:ln>
                      <a:noFill/>
                    </a:ln>
                  </pic:spPr>
                </pic:pic>
              </a:graphicData>
            </a:graphic>
          </wp:inline>
        </w:drawing>
      </w:r>
    </w:p>
    <w:p w14:paraId="5F6F6575" w14:textId="5B9AE94E" w:rsidR="00E33956" w:rsidRPr="00BF399C" w:rsidRDefault="00E33956" w:rsidP="00BF399C">
      <w:pPr>
        <w:spacing w:after="0"/>
        <w:jc w:val="center"/>
        <w:rPr>
          <w:rFonts w:eastAsia="Times New Roman"/>
          <w:b/>
          <w:lang w:val="en-US"/>
        </w:rPr>
      </w:pPr>
      <w:r w:rsidRPr="00DE0856">
        <w:rPr>
          <w:rFonts w:eastAsia="Times New Roman"/>
          <w:b/>
          <w:lang w:val="en-US"/>
        </w:rPr>
        <w:t xml:space="preserve">Figure </w:t>
      </w:r>
      <w:r w:rsidR="0046673B" w:rsidRPr="00DE0856">
        <w:rPr>
          <w:rFonts w:eastAsia="Times New Roman"/>
          <w:b/>
          <w:lang w:val="en-US"/>
        </w:rPr>
        <w:t>2</w:t>
      </w:r>
      <w:r w:rsidRPr="00DE0856">
        <w:rPr>
          <w:rFonts w:eastAsia="Times New Roman"/>
          <w:b/>
          <w:lang w:val="en-US"/>
        </w:rPr>
        <w:t>: Msg</w:t>
      </w:r>
      <w:r>
        <w:rPr>
          <w:rFonts w:eastAsia="Times New Roman"/>
          <w:b/>
          <w:lang w:val="en-US"/>
        </w:rPr>
        <w:t xml:space="preserve"> 3 collision due to UE1 and UE2 selecting the same PRACH preamble in the same PRACH opportunity</w:t>
      </w:r>
      <w:r w:rsidRPr="00BF399C">
        <w:rPr>
          <w:rFonts w:eastAsia="Times New Roman"/>
          <w:b/>
          <w:lang w:val="en-US"/>
        </w:rPr>
        <w:t>.</w:t>
      </w:r>
    </w:p>
    <w:p w14:paraId="001878BD" w14:textId="77777777" w:rsidR="00E33956" w:rsidRPr="00BF399C" w:rsidRDefault="00E33956" w:rsidP="00AB0743">
      <w:pPr>
        <w:spacing w:after="0"/>
        <w:jc w:val="both"/>
        <w:rPr>
          <w:rFonts w:eastAsia="Times New Roman"/>
          <w:lang w:val="en-US"/>
        </w:rPr>
      </w:pPr>
    </w:p>
    <w:p w14:paraId="3291F698" w14:textId="60F5370A" w:rsidR="00590566" w:rsidRPr="00B926E2" w:rsidRDefault="00590566" w:rsidP="00AB0743">
      <w:pPr>
        <w:spacing w:after="0"/>
        <w:jc w:val="both"/>
        <w:rPr>
          <w:rFonts w:eastAsia="Times New Roman"/>
          <w:i/>
          <w:lang w:val="en-US"/>
        </w:rPr>
      </w:pPr>
      <w:r w:rsidRPr="00DE0856">
        <w:rPr>
          <w:rFonts w:eastAsia="Times New Roman"/>
          <w:b/>
          <w:i/>
          <w:lang w:val="en-US"/>
        </w:rPr>
        <w:t xml:space="preserve">Observation </w:t>
      </w:r>
      <w:r w:rsidR="0042741A" w:rsidRPr="00DE0856">
        <w:rPr>
          <w:rFonts w:eastAsia="Times New Roman"/>
          <w:b/>
          <w:i/>
          <w:lang w:val="en-US"/>
        </w:rPr>
        <w:t>7</w:t>
      </w:r>
      <w:r w:rsidRPr="00DE0856">
        <w:rPr>
          <w:rFonts w:eastAsia="Times New Roman"/>
          <w:i/>
          <w:lang w:val="en-US"/>
        </w:rPr>
        <w:t>: When</w:t>
      </w:r>
      <w:r w:rsidRPr="00B926E2">
        <w:rPr>
          <w:rFonts w:eastAsia="Times New Roman"/>
          <w:i/>
          <w:lang w:val="en-US"/>
        </w:rPr>
        <w:t xml:space="preserve"> two or more UEs select the same PRACH preamble in the same </w:t>
      </w:r>
      <w:r w:rsidR="00017F61" w:rsidRPr="00B926E2">
        <w:rPr>
          <w:rFonts w:eastAsia="Times New Roman"/>
          <w:i/>
          <w:lang w:val="en-US"/>
        </w:rPr>
        <w:t>PRACH</w:t>
      </w:r>
      <w:r w:rsidRPr="00B926E2">
        <w:rPr>
          <w:rFonts w:eastAsia="Times New Roman"/>
          <w:i/>
          <w:lang w:val="en-US"/>
        </w:rPr>
        <w:t xml:space="preserve"> opportunity, they will be assigned the same PUSCH resources for their Msg3 transmission, resulting in a collision. </w:t>
      </w:r>
    </w:p>
    <w:p w14:paraId="240DF5E0" w14:textId="012ACA8D" w:rsidR="00590566" w:rsidRDefault="00590566" w:rsidP="00AB0743">
      <w:pPr>
        <w:spacing w:after="0"/>
        <w:jc w:val="both"/>
        <w:rPr>
          <w:rFonts w:eastAsia="Times New Roman"/>
          <w:lang w:val="en-US"/>
        </w:rPr>
      </w:pPr>
    </w:p>
    <w:p w14:paraId="41C4D029" w14:textId="3A4D7571" w:rsidR="00CD60FC" w:rsidRDefault="0096481B" w:rsidP="00A7648E">
      <w:pPr>
        <w:jc w:val="both"/>
        <w:rPr>
          <w:rFonts w:eastAsia="Times New Roman"/>
          <w:lang w:val="en-US"/>
        </w:rPr>
      </w:pPr>
      <w:r>
        <w:rPr>
          <w:rFonts w:eastAsia="Times New Roman"/>
          <w:lang w:val="en-US"/>
        </w:rPr>
        <w:t>In the current NR 4-step procedure, the UEs select always the same DMRS port when transmitting their Msg3 over the PUSCH.</w:t>
      </w:r>
      <w:r w:rsidR="00383AC7">
        <w:rPr>
          <w:rFonts w:eastAsia="Times New Roman"/>
          <w:lang w:val="en-US"/>
        </w:rPr>
        <w:t xml:space="preserve"> If each UE selects </w:t>
      </w:r>
      <w:r w:rsidR="001310F6">
        <w:rPr>
          <w:rFonts w:eastAsia="Times New Roman"/>
          <w:lang w:val="en-US"/>
        </w:rPr>
        <w:t xml:space="preserve">one </w:t>
      </w:r>
      <w:r w:rsidR="007435A8">
        <w:rPr>
          <w:rFonts w:eastAsia="Times New Roman"/>
          <w:lang w:val="en-US"/>
        </w:rPr>
        <w:t>DMRS port</w:t>
      </w:r>
      <w:r w:rsidR="001310F6">
        <w:rPr>
          <w:rFonts w:eastAsia="Times New Roman"/>
          <w:lang w:val="en-US"/>
        </w:rPr>
        <w:t xml:space="preserve"> out of the 8 different DMRS available in a PUSCH resource (</w:t>
      </w:r>
      <w:r w:rsidR="00A66DDC">
        <w:rPr>
          <w:rFonts w:eastAsia="Times New Roman"/>
          <w:lang w:val="en-US"/>
        </w:rPr>
        <w:t xml:space="preserve">as depicted in </w:t>
      </w:r>
      <w:r w:rsidR="00A66DDC" w:rsidRPr="00DE0856">
        <w:rPr>
          <w:rFonts w:eastAsia="Times New Roman"/>
          <w:lang w:val="en-US"/>
        </w:rPr>
        <w:t xml:space="preserve">Figure </w:t>
      </w:r>
      <w:r w:rsidR="0046673B" w:rsidRPr="00DE0856">
        <w:rPr>
          <w:rFonts w:eastAsia="Times New Roman"/>
          <w:lang w:val="en-US"/>
        </w:rPr>
        <w:t>3</w:t>
      </w:r>
      <w:r w:rsidR="001310F6" w:rsidRPr="00DE0856">
        <w:rPr>
          <w:rFonts w:eastAsia="Times New Roman"/>
          <w:lang w:val="en-US"/>
        </w:rPr>
        <w:t>)</w:t>
      </w:r>
      <w:r w:rsidR="007435A8" w:rsidRPr="00DE0856">
        <w:rPr>
          <w:rFonts w:eastAsia="Times New Roman"/>
          <w:lang w:val="en-US"/>
        </w:rPr>
        <w:t>,</w:t>
      </w:r>
      <w:r w:rsidR="007435A8">
        <w:rPr>
          <w:rFonts w:eastAsia="Times New Roman"/>
          <w:lang w:val="en-US"/>
        </w:rPr>
        <w:t xml:space="preserve"> then the </w:t>
      </w:r>
      <w:proofErr w:type="spellStart"/>
      <w:r w:rsidR="007435A8">
        <w:rPr>
          <w:rFonts w:eastAsia="Times New Roman"/>
          <w:lang w:val="en-US"/>
        </w:rPr>
        <w:t>gNB</w:t>
      </w:r>
      <w:proofErr w:type="spellEnd"/>
      <w:r w:rsidR="00D657E2">
        <w:rPr>
          <w:rFonts w:eastAsia="Times New Roman"/>
          <w:lang w:val="en-US"/>
        </w:rPr>
        <w:t xml:space="preserve"> </w:t>
      </w:r>
      <w:r w:rsidR="007C6D8C">
        <w:rPr>
          <w:rFonts w:eastAsia="Times New Roman"/>
          <w:lang w:val="en-US"/>
        </w:rPr>
        <w:t>when using</w:t>
      </w:r>
      <w:r w:rsidR="00D657E2">
        <w:rPr>
          <w:rFonts w:eastAsia="Times New Roman"/>
          <w:lang w:val="en-US"/>
        </w:rPr>
        <w:t xml:space="preserve"> </w:t>
      </w:r>
      <w:r w:rsidR="007C6D8C">
        <w:rPr>
          <w:rFonts w:eastAsia="Times New Roman"/>
          <w:lang w:val="en-US"/>
        </w:rPr>
        <w:t xml:space="preserve">advanced </w:t>
      </w:r>
      <w:r w:rsidR="00D657E2">
        <w:rPr>
          <w:rFonts w:eastAsia="Times New Roman"/>
          <w:lang w:val="en-US"/>
        </w:rPr>
        <w:t>receivers</w:t>
      </w:r>
      <w:r w:rsidR="007C6D8C">
        <w:rPr>
          <w:rFonts w:eastAsia="Times New Roman"/>
          <w:lang w:val="en-US"/>
        </w:rPr>
        <w:t xml:space="preserve"> (i.e. receivers capable of multi-packet detection and decoding)</w:t>
      </w:r>
      <w:r w:rsidR="00D657E2">
        <w:rPr>
          <w:rFonts w:eastAsia="Times New Roman"/>
          <w:lang w:val="en-US"/>
        </w:rPr>
        <w:t xml:space="preserve"> is more likely </w:t>
      </w:r>
      <w:r w:rsidR="007C6D8C">
        <w:rPr>
          <w:rFonts w:eastAsia="Times New Roman"/>
          <w:lang w:val="en-US"/>
        </w:rPr>
        <w:t>to recover</w:t>
      </w:r>
      <w:r w:rsidR="00D657E2">
        <w:rPr>
          <w:rFonts w:eastAsia="Times New Roman"/>
          <w:lang w:val="en-US"/>
        </w:rPr>
        <w:t xml:space="preserve"> from the colliding transmissions.</w:t>
      </w:r>
      <w:r w:rsidR="001310F6">
        <w:rPr>
          <w:rFonts w:eastAsia="Times New Roman"/>
          <w:lang w:val="en-US"/>
        </w:rPr>
        <w:t xml:space="preserve"> This approach does not require a physical change in the current Msg2 MAC payload, i.e. </w:t>
      </w:r>
      <w:r w:rsidR="00413BFA">
        <w:rPr>
          <w:rFonts w:eastAsia="Times New Roman"/>
          <w:lang w:val="en-US"/>
        </w:rPr>
        <w:t xml:space="preserve">since </w:t>
      </w:r>
      <w:r w:rsidR="001310F6">
        <w:rPr>
          <w:rFonts w:eastAsia="Times New Roman"/>
          <w:lang w:val="en-US"/>
        </w:rPr>
        <w:t xml:space="preserve">the </w:t>
      </w:r>
      <w:proofErr w:type="spellStart"/>
      <w:r w:rsidR="001310F6">
        <w:rPr>
          <w:rFonts w:eastAsia="Times New Roman"/>
          <w:lang w:val="en-US"/>
        </w:rPr>
        <w:t>gNB</w:t>
      </w:r>
      <w:proofErr w:type="spellEnd"/>
      <w:r w:rsidR="001310F6">
        <w:rPr>
          <w:rFonts w:eastAsia="Times New Roman"/>
          <w:lang w:val="en-US"/>
        </w:rPr>
        <w:t xml:space="preserve"> does not </w:t>
      </w:r>
      <w:r w:rsidR="00413BFA">
        <w:rPr>
          <w:rFonts w:eastAsia="Times New Roman"/>
          <w:lang w:val="en-US"/>
        </w:rPr>
        <w:t xml:space="preserve">know at this stage how many UEs selected the same </w:t>
      </w:r>
      <w:r w:rsidR="00A37DE5">
        <w:rPr>
          <w:rFonts w:eastAsia="Times New Roman"/>
          <w:lang w:val="en-US"/>
        </w:rPr>
        <w:t xml:space="preserve">PRACH </w:t>
      </w:r>
      <w:r w:rsidR="00413BFA">
        <w:rPr>
          <w:rFonts w:eastAsia="Times New Roman"/>
          <w:lang w:val="en-US"/>
        </w:rPr>
        <w:t xml:space="preserve">preamble, then it does not </w:t>
      </w:r>
      <w:r w:rsidR="001310F6">
        <w:rPr>
          <w:rFonts w:eastAsia="Times New Roman"/>
          <w:lang w:val="en-US"/>
        </w:rPr>
        <w:t xml:space="preserve">need to indicate in the RAR payload which DMRS port each UE </w:t>
      </w:r>
      <w:r w:rsidR="00B926E2">
        <w:rPr>
          <w:rFonts w:eastAsia="Times New Roman"/>
          <w:lang w:val="en-US"/>
        </w:rPr>
        <w:t xml:space="preserve">should </w:t>
      </w:r>
      <w:r w:rsidR="001310F6">
        <w:rPr>
          <w:rFonts w:eastAsia="Times New Roman"/>
          <w:lang w:val="en-US"/>
        </w:rPr>
        <w:t>use.</w:t>
      </w:r>
      <w:r w:rsidR="00413BFA">
        <w:rPr>
          <w:rFonts w:eastAsia="Times New Roman"/>
          <w:lang w:val="en-US"/>
        </w:rPr>
        <w:t xml:space="preserve"> Instead, since no coordination is possible between the UEs or by the </w:t>
      </w:r>
      <w:proofErr w:type="spellStart"/>
      <w:r w:rsidR="00413BFA">
        <w:rPr>
          <w:rFonts w:eastAsia="Times New Roman"/>
          <w:lang w:val="en-US"/>
        </w:rPr>
        <w:t>gNB</w:t>
      </w:r>
      <w:proofErr w:type="spellEnd"/>
      <w:r w:rsidR="00413BFA">
        <w:rPr>
          <w:rFonts w:eastAsia="Times New Roman"/>
          <w:lang w:val="en-US"/>
        </w:rPr>
        <w:t xml:space="preserve">, the DMRS port selection should be </w:t>
      </w:r>
      <w:r w:rsidR="00B926E2">
        <w:rPr>
          <w:rFonts w:eastAsia="Times New Roman"/>
          <w:lang w:val="en-US"/>
        </w:rPr>
        <w:t xml:space="preserve">performed by the </w:t>
      </w:r>
      <w:proofErr w:type="gramStart"/>
      <w:r w:rsidR="00B926E2">
        <w:rPr>
          <w:rFonts w:eastAsia="Times New Roman"/>
          <w:lang w:val="en-US"/>
        </w:rPr>
        <w:t xml:space="preserve">UE </w:t>
      </w:r>
      <w:r w:rsidR="00413BFA">
        <w:rPr>
          <w:rFonts w:eastAsia="Times New Roman"/>
          <w:lang w:val="en-US"/>
        </w:rPr>
        <w:t xml:space="preserve"> in</w:t>
      </w:r>
      <w:proofErr w:type="gramEnd"/>
      <w:r w:rsidR="00413BFA">
        <w:rPr>
          <w:rFonts w:eastAsia="Times New Roman"/>
          <w:lang w:val="en-US"/>
        </w:rPr>
        <w:t xml:space="preserve"> a </w:t>
      </w:r>
      <w:r w:rsidR="00112675">
        <w:rPr>
          <w:rFonts w:eastAsia="Times New Roman"/>
          <w:lang w:val="en-US"/>
        </w:rPr>
        <w:t>pseudo-</w:t>
      </w:r>
      <w:r w:rsidR="007C6D8C">
        <w:rPr>
          <w:rFonts w:eastAsia="Times New Roman"/>
          <w:lang w:val="en-US"/>
        </w:rPr>
        <w:t>random way.</w:t>
      </w:r>
      <w:r w:rsidR="00B92C21">
        <w:rPr>
          <w:rFonts w:eastAsia="Times New Roman"/>
          <w:lang w:val="en-US"/>
        </w:rPr>
        <w:t xml:space="preserve"> </w:t>
      </w:r>
    </w:p>
    <w:p w14:paraId="3580B5CC" w14:textId="6BD16C18" w:rsidR="00F42EBB" w:rsidRDefault="00B92C21" w:rsidP="00B926E2">
      <w:pPr>
        <w:spacing w:after="0"/>
        <w:jc w:val="center"/>
        <w:rPr>
          <w:rFonts w:eastAsia="Times New Roman"/>
          <w:lang w:val="en-US"/>
        </w:rPr>
      </w:pPr>
      <w:r w:rsidRPr="00B92C21">
        <w:rPr>
          <w:noProof/>
        </w:rPr>
        <w:drawing>
          <wp:inline distT="0" distB="0" distL="0" distR="0" wp14:anchorId="73D38016" wp14:editId="0745BF11">
            <wp:extent cx="2000250" cy="2548467"/>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7915" cy="2558233"/>
                    </a:xfrm>
                    <a:prstGeom prst="rect">
                      <a:avLst/>
                    </a:prstGeom>
                    <a:noFill/>
                    <a:ln>
                      <a:noFill/>
                    </a:ln>
                  </pic:spPr>
                </pic:pic>
              </a:graphicData>
            </a:graphic>
          </wp:inline>
        </w:drawing>
      </w:r>
    </w:p>
    <w:p w14:paraId="43096282" w14:textId="489F3EBA" w:rsidR="00B92C21" w:rsidRPr="00BF399C" w:rsidRDefault="00B92C21" w:rsidP="00B92C21">
      <w:pPr>
        <w:spacing w:after="0"/>
        <w:jc w:val="center"/>
        <w:rPr>
          <w:rFonts w:eastAsia="Times New Roman"/>
          <w:b/>
          <w:lang w:val="en-US"/>
        </w:rPr>
      </w:pPr>
      <w:r w:rsidRPr="00DE0856">
        <w:rPr>
          <w:rFonts w:eastAsia="Times New Roman"/>
          <w:b/>
          <w:lang w:val="en-US"/>
        </w:rPr>
        <w:t xml:space="preserve">Figure </w:t>
      </w:r>
      <w:r w:rsidR="0046673B" w:rsidRPr="00DE0856">
        <w:rPr>
          <w:rFonts w:eastAsia="Times New Roman"/>
          <w:b/>
          <w:lang w:val="en-US"/>
        </w:rPr>
        <w:t>3</w:t>
      </w:r>
      <w:r w:rsidRPr="00DE0856">
        <w:rPr>
          <w:rFonts w:eastAsia="Times New Roman"/>
          <w:b/>
          <w:lang w:val="en-US"/>
        </w:rPr>
        <w:t xml:space="preserve">: </w:t>
      </w:r>
      <w:r w:rsidR="008A2119" w:rsidRPr="00DE0856">
        <w:rPr>
          <w:rFonts w:eastAsia="Times New Roman"/>
          <w:b/>
          <w:lang w:val="en-US"/>
        </w:rPr>
        <w:t>Proposal</w:t>
      </w:r>
      <w:r w:rsidR="008A2119" w:rsidRPr="008A2119">
        <w:rPr>
          <w:rFonts w:eastAsia="Times New Roman"/>
          <w:b/>
          <w:lang w:val="en-US"/>
        </w:rPr>
        <w:t xml:space="preserve"> where multiple DMRS </w:t>
      </w:r>
      <w:r w:rsidR="008A2119">
        <w:rPr>
          <w:rFonts w:eastAsia="Times New Roman"/>
          <w:b/>
          <w:lang w:val="en-US"/>
        </w:rPr>
        <w:t>ports</w:t>
      </w:r>
      <w:r w:rsidR="008A2119" w:rsidRPr="008A2119">
        <w:rPr>
          <w:rFonts w:eastAsia="Times New Roman"/>
          <w:b/>
          <w:lang w:val="en-US"/>
        </w:rPr>
        <w:t xml:space="preserve"> are available to be selected from at each PUSCH resource element</w:t>
      </w:r>
      <w:r w:rsidR="008A2119">
        <w:rPr>
          <w:rFonts w:eastAsia="Times New Roman"/>
          <w:b/>
          <w:lang w:val="en-US"/>
        </w:rPr>
        <w:t>.</w:t>
      </w:r>
    </w:p>
    <w:p w14:paraId="03DB87B0" w14:textId="17F1126D" w:rsidR="00B92C21" w:rsidRDefault="00B92C21" w:rsidP="00AB0743">
      <w:pPr>
        <w:spacing w:after="0"/>
        <w:jc w:val="both"/>
        <w:rPr>
          <w:rFonts w:eastAsia="Times New Roman"/>
          <w:lang w:val="en-US"/>
        </w:rPr>
      </w:pPr>
    </w:p>
    <w:p w14:paraId="165CAEE0" w14:textId="77777777" w:rsidR="00B92C21" w:rsidRDefault="00B92C21" w:rsidP="00AB0743">
      <w:pPr>
        <w:spacing w:after="0"/>
        <w:jc w:val="both"/>
        <w:rPr>
          <w:rFonts w:eastAsia="Times New Roman"/>
          <w:lang w:val="en-US"/>
        </w:rPr>
      </w:pPr>
    </w:p>
    <w:p w14:paraId="41B3C4D1" w14:textId="203634C6" w:rsidR="00590566" w:rsidRPr="00A7648E" w:rsidRDefault="00590566" w:rsidP="00AB0743">
      <w:pPr>
        <w:spacing w:after="0"/>
        <w:jc w:val="both"/>
        <w:rPr>
          <w:rFonts w:eastAsia="Times New Roman"/>
          <w:i/>
          <w:lang w:val="en-US"/>
        </w:rPr>
      </w:pPr>
      <w:r w:rsidRPr="00DE0856">
        <w:rPr>
          <w:rFonts w:eastAsia="Times New Roman"/>
          <w:b/>
          <w:i/>
          <w:lang w:val="en-US"/>
        </w:rPr>
        <w:t xml:space="preserve">Observation </w:t>
      </w:r>
      <w:r w:rsidR="0042741A" w:rsidRPr="00DE0856">
        <w:rPr>
          <w:rFonts w:eastAsia="Times New Roman"/>
          <w:b/>
          <w:i/>
          <w:lang w:val="en-US"/>
        </w:rPr>
        <w:t>8</w:t>
      </w:r>
      <w:r w:rsidRPr="00DE0856">
        <w:rPr>
          <w:rFonts w:eastAsia="Times New Roman"/>
          <w:i/>
          <w:lang w:val="en-US"/>
        </w:rPr>
        <w:t>:</w:t>
      </w:r>
      <w:r w:rsidRPr="00A7648E">
        <w:rPr>
          <w:rFonts w:eastAsia="Times New Roman"/>
          <w:i/>
          <w:lang w:val="en-US"/>
        </w:rPr>
        <w:t xml:space="preserve"> </w:t>
      </w:r>
      <w:r w:rsidR="007435A8" w:rsidRPr="00A7648E">
        <w:rPr>
          <w:rFonts w:eastAsia="Times New Roman"/>
          <w:i/>
          <w:lang w:val="en-US"/>
        </w:rPr>
        <w:t>PUSCH c</w:t>
      </w:r>
      <w:r w:rsidR="009C7AB8" w:rsidRPr="00A7648E">
        <w:rPr>
          <w:rFonts w:eastAsia="Times New Roman"/>
          <w:i/>
          <w:lang w:val="en-US"/>
        </w:rPr>
        <w:t>ollisions can be overcome if</w:t>
      </w:r>
      <w:r w:rsidRPr="00A7648E">
        <w:rPr>
          <w:rFonts w:eastAsia="Times New Roman"/>
          <w:i/>
          <w:lang w:val="en-US"/>
        </w:rPr>
        <w:t>, when transmitting Msg3, the UE</w:t>
      </w:r>
      <w:r w:rsidR="007577E5" w:rsidRPr="00A7648E">
        <w:rPr>
          <w:rFonts w:eastAsia="Times New Roman"/>
          <w:i/>
          <w:lang w:val="en-US"/>
        </w:rPr>
        <w:t xml:space="preserve"> </w:t>
      </w:r>
      <w:r w:rsidR="00AF3852">
        <w:rPr>
          <w:rFonts w:eastAsia="Times New Roman"/>
          <w:i/>
          <w:lang w:val="en-US"/>
        </w:rPr>
        <w:t xml:space="preserve">may </w:t>
      </w:r>
      <w:r w:rsidR="00112675">
        <w:rPr>
          <w:rFonts w:eastAsia="Times New Roman"/>
          <w:i/>
          <w:lang w:val="en-US"/>
        </w:rPr>
        <w:t>pseudo-</w:t>
      </w:r>
      <w:r w:rsidR="00112675" w:rsidRPr="00C506C1">
        <w:rPr>
          <w:rFonts w:eastAsia="Times New Roman"/>
          <w:i/>
          <w:lang w:val="en-US"/>
        </w:rPr>
        <w:t xml:space="preserve">randomly </w:t>
      </w:r>
      <w:r w:rsidR="007577E5" w:rsidRPr="00A7648E">
        <w:rPr>
          <w:rFonts w:eastAsia="Times New Roman"/>
          <w:i/>
          <w:lang w:val="en-US"/>
        </w:rPr>
        <w:t>select one of the available DMRS ports in the</w:t>
      </w:r>
      <w:r w:rsidR="009C7AB8" w:rsidRPr="00A7648E">
        <w:rPr>
          <w:rFonts w:eastAsia="Times New Roman"/>
          <w:i/>
          <w:lang w:val="en-US"/>
        </w:rPr>
        <w:t>ir</w:t>
      </w:r>
      <w:r w:rsidR="007577E5" w:rsidRPr="00A7648E">
        <w:rPr>
          <w:rFonts w:eastAsia="Times New Roman"/>
          <w:i/>
          <w:lang w:val="en-US"/>
        </w:rPr>
        <w:t xml:space="preserve"> assigned PUSCH resource</w:t>
      </w:r>
      <w:r w:rsidR="009C7AB8" w:rsidRPr="00A7648E">
        <w:rPr>
          <w:rFonts w:eastAsia="Times New Roman"/>
          <w:i/>
          <w:lang w:val="en-US"/>
        </w:rPr>
        <w:t>.</w:t>
      </w:r>
    </w:p>
    <w:p w14:paraId="104C2325" w14:textId="679BA380" w:rsidR="00D87C3B" w:rsidRDefault="00D87C3B" w:rsidP="00AB0743">
      <w:pPr>
        <w:spacing w:after="0"/>
        <w:jc w:val="both"/>
        <w:rPr>
          <w:rFonts w:eastAsia="Times New Roman"/>
          <w:lang w:val="en-US"/>
        </w:rPr>
      </w:pPr>
    </w:p>
    <w:p w14:paraId="6B4298F4" w14:textId="5A93432E" w:rsidR="00500B7D" w:rsidRDefault="00500B7D" w:rsidP="00AB0743">
      <w:pPr>
        <w:spacing w:after="0"/>
        <w:jc w:val="both"/>
        <w:rPr>
          <w:rFonts w:eastAsia="Times New Roman"/>
          <w:lang w:val="en-US"/>
        </w:rPr>
      </w:pPr>
      <w:r>
        <w:rPr>
          <w:rFonts w:eastAsia="Times New Roman"/>
          <w:lang w:val="en-US"/>
        </w:rPr>
        <w:t xml:space="preserve">When receiving their </w:t>
      </w:r>
      <w:proofErr w:type="gramStart"/>
      <w:r>
        <w:rPr>
          <w:rFonts w:eastAsia="Times New Roman"/>
          <w:lang w:val="en-US"/>
        </w:rPr>
        <w:t>Random Access</w:t>
      </w:r>
      <w:proofErr w:type="gramEnd"/>
      <w:r>
        <w:rPr>
          <w:rFonts w:eastAsia="Times New Roman"/>
          <w:lang w:val="en-US"/>
        </w:rPr>
        <w:t xml:space="preserve"> Response, all the UEs that selected the same PRACH preamble</w:t>
      </w:r>
      <w:r w:rsidR="00413BFA">
        <w:rPr>
          <w:rFonts w:eastAsia="Times New Roman"/>
          <w:lang w:val="en-US"/>
        </w:rPr>
        <w:t xml:space="preserve"> </w:t>
      </w:r>
      <w:r w:rsidR="00B926E2">
        <w:rPr>
          <w:rFonts w:eastAsia="Times New Roman"/>
          <w:lang w:val="en-US"/>
        </w:rPr>
        <w:t>in the same PRACH opportunity</w:t>
      </w:r>
      <w:r>
        <w:rPr>
          <w:rFonts w:eastAsia="Times New Roman"/>
          <w:lang w:val="en-US"/>
        </w:rPr>
        <w:t xml:space="preserve"> get </w:t>
      </w:r>
      <w:r w:rsidR="00413BFA">
        <w:rPr>
          <w:rFonts w:eastAsia="Times New Roman"/>
          <w:lang w:val="en-US"/>
        </w:rPr>
        <w:t xml:space="preserve">indicated </w:t>
      </w:r>
      <w:r>
        <w:rPr>
          <w:rFonts w:eastAsia="Times New Roman"/>
          <w:lang w:val="en-US"/>
        </w:rPr>
        <w:t>the same timing advance</w:t>
      </w:r>
      <w:r w:rsidR="00B926E2">
        <w:rPr>
          <w:rFonts w:eastAsia="Times New Roman"/>
          <w:lang w:val="en-US"/>
        </w:rPr>
        <w:t xml:space="preserve">, regardless of each UE actual distance to the </w:t>
      </w:r>
      <w:proofErr w:type="spellStart"/>
      <w:r w:rsidR="00B926E2">
        <w:rPr>
          <w:rFonts w:eastAsia="Times New Roman"/>
          <w:lang w:val="en-US"/>
        </w:rPr>
        <w:t>gNB</w:t>
      </w:r>
      <w:proofErr w:type="spellEnd"/>
      <w:r w:rsidR="00B926E2">
        <w:rPr>
          <w:rFonts w:eastAsia="Times New Roman"/>
          <w:lang w:val="en-US"/>
        </w:rPr>
        <w:t xml:space="preserve"> antenna</w:t>
      </w:r>
      <w:r>
        <w:rPr>
          <w:rFonts w:eastAsia="Times New Roman"/>
          <w:lang w:val="en-US"/>
        </w:rPr>
        <w:t>.</w:t>
      </w:r>
      <w:r w:rsidR="00413BFA">
        <w:rPr>
          <w:rFonts w:eastAsia="Times New Roman"/>
          <w:lang w:val="en-US"/>
        </w:rPr>
        <w:t xml:space="preserve"> The indicated timing advance will be computed based on the time shift of the highest correlation peak of the </w:t>
      </w:r>
      <w:proofErr w:type="spellStart"/>
      <w:r w:rsidR="00413BFA">
        <w:rPr>
          <w:rFonts w:eastAsia="Times New Roman"/>
          <w:lang w:val="en-US"/>
        </w:rPr>
        <w:t>Zadoff</w:t>
      </w:r>
      <w:proofErr w:type="spellEnd"/>
      <w:r w:rsidR="00413BFA">
        <w:rPr>
          <w:rFonts w:eastAsia="Times New Roman"/>
          <w:lang w:val="en-US"/>
        </w:rPr>
        <w:t xml:space="preserve">-Chu sequence associated with the PRACH preamble. </w:t>
      </w:r>
      <w:r>
        <w:rPr>
          <w:rFonts w:eastAsia="Times New Roman"/>
          <w:lang w:val="en-US"/>
        </w:rPr>
        <w:t xml:space="preserve">In large cells, </w:t>
      </w:r>
      <w:r w:rsidR="00B926E2">
        <w:rPr>
          <w:rFonts w:eastAsia="Times New Roman"/>
          <w:lang w:val="en-US"/>
        </w:rPr>
        <w:t xml:space="preserve">such timing advance lack of accuracy </w:t>
      </w:r>
      <w:r>
        <w:rPr>
          <w:rFonts w:eastAsia="Times New Roman"/>
          <w:lang w:val="en-US"/>
        </w:rPr>
        <w:t xml:space="preserve">will impair the decoding of colliding Msg3 in the same PUSCH resource or will at least require receivers that are able to cope with this. </w:t>
      </w:r>
      <w:r w:rsidR="00B926E2">
        <w:rPr>
          <w:rFonts w:eastAsia="Times New Roman"/>
          <w:lang w:val="en-US"/>
        </w:rPr>
        <w:lastRenderedPageBreak/>
        <w:t>As</w:t>
      </w:r>
      <w:r>
        <w:rPr>
          <w:rFonts w:eastAsia="Times New Roman"/>
          <w:lang w:val="en-US"/>
        </w:rPr>
        <w:t xml:space="preserve"> NR-U targets small cells </w:t>
      </w:r>
      <w:r w:rsidR="00B926E2">
        <w:rPr>
          <w:rFonts w:eastAsia="Times New Roman"/>
          <w:lang w:val="en-US"/>
        </w:rPr>
        <w:t>such</w:t>
      </w:r>
      <w:r>
        <w:rPr>
          <w:rFonts w:eastAsia="Times New Roman"/>
          <w:lang w:val="en-US"/>
        </w:rPr>
        <w:t xml:space="preserve"> timing alignment </w:t>
      </w:r>
      <w:r w:rsidR="00B926E2">
        <w:rPr>
          <w:rFonts w:eastAsia="Times New Roman"/>
          <w:lang w:val="en-US"/>
        </w:rPr>
        <w:t xml:space="preserve">issue </w:t>
      </w:r>
      <w:r>
        <w:rPr>
          <w:rFonts w:eastAsia="Times New Roman"/>
          <w:lang w:val="en-US"/>
        </w:rPr>
        <w:t xml:space="preserve">is not </w:t>
      </w:r>
      <w:r w:rsidR="00B926E2">
        <w:rPr>
          <w:rFonts w:eastAsia="Times New Roman"/>
          <w:lang w:val="en-US"/>
        </w:rPr>
        <w:t xml:space="preserve">seen </w:t>
      </w:r>
      <w:r>
        <w:rPr>
          <w:rFonts w:eastAsia="Times New Roman"/>
          <w:lang w:val="en-US"/>
        </w:rPr>
        <w:t>as crucial</w:t>
      </w:r>
      <w:r w:rsidR="00B926E2">
        <w:rPr>
          <w:rFonts w:eastAsia="Times New Roman"/>
          <w:lang w:val="en-US"/>
        </w:rPr>
        <w:t xml:space="preserve">, since it </w:t>
      </w:r>
      <w:r w:rsidR="006F6A6B">
        <w:rPr>
          <w:rFonts w:eastAsia="Times New Roman"/>
          <w:lang w:val="en-US"/>
        </w:rPr>
        <w:t>is not expected to</w:t>
      </w:r>
      <w:r w:rsidR="00B926E2">
        <w:rPr>
          <w:rFonts w:eastAsia="Times New Roman"/>
          <w:lang w:val="en-US"/>
        </w:rPr>
        <w:t xml:space="preserve"> prevent the </w:t>
      </w:r>
      <w:proofErr w:type="spellStart"/>
      <w:r w:rsidR="00B926E2">
        <w:rPr>
          <w:rFonts w:eastAsia="Times New Roman"/>
          <w:lang w:val="en-US"/>
        </w:rPr>
        <w:t>gNB</w:t>
      </w:r>
      <w:proofErr w:type="spellEnd"/>
      <w:r w:rsidR="00B926E2">
        <w:rPr>
          <w:rFonts w:eastAsia="Times New Roman"/>
          <w:lang w:val="en-US"/>
        </w:rPr>
        <w:t xml:space="preserve"> from decoding colliding Msg3</w:t>
      </w:r>
      <w:r>
        <w:rPr>
          <w:rFonts w:eastAsia="Times New Roman"/>
          <w:lang w:val="en-US"/>
        </w:rPr>
        <w:t>.</w:t>
      </w:r>
    </w:p>
    <w:p w14:paraId="7CF00A4F" w14:textId="77777777" w:rsidR="00F42EBB" w:rsidRDefault="00F42EBB" w:rsidP="00AB0743">
      <w:pPr>
        <w:spacing w:after="0"/>
        <w:jc w:val="both"/>
        <w:rPr>
          <w:rFonts w:eastAsia="Times New Roman"/>
          <w:lang w:val="en-US"/>
        </w:rPr>
      </w:pPr>
    </w:p>
    <w:p w14:paraId="52A3EA4A" w14:textId="0C89DC07" w:rsidR="00017F61" w:rsidRPr="00A37DE5" w:rsidRDefault="00017F61" w:rsidP="00AB0743">
      <w:pPr>
        <w:spacing w:after="0"/>
        <w:jc w:val="both"/>
        <w:rPr>
          <w:rFonts w:eastAsia="Times New Roman"/>
          <w:i/>
          <w:lang w:val="en-US"/>
        </w:rPr>
      </w:pPr>
      <w:r w:rsidRPr="00DE0856">
        <w:rPr>
          <w:rFonts w:eastAsia="Times New Roman"/>
          <w:b/>
          <w:i/>
          <w:lang w:val="en-US"/>
        </w:rPr>
        <w:t xml:space="preserve">Observation </w:t>
      </w:r>
      <w:r w:rsidR="0042741A" w:rsidRPr="00DE0856">
        <w:rPr>
          <w:rFonts w:eastAsia="Times New Roman"/>
          <w:b/>
          <w:i/>
          <w:lang w:val="en-US"/>
        </w:rPr>
        <w:t>9</w:t>
      </w:r>
      <w:r w:rsidRPr="00DE0856">
        <w:rPr>
          <w:rFonts w:eastAsia="Times New Roman"/>
          <w:i/>
          <w:lang w:val="en-US"/>
        </w:rPr>
        <w:t>: Time</w:t>
      </w:r>
      <w:r w:rsidRPr="00A37DE5">
        <w:rPr>
          <w:rFonts w:eastAsia="Times New Roman"/>
          <w:i/>
          <w:lang w:val="en-US"/>
        </w:rPr>
        <w:t xml:space="preserve"> alignment</w:t>
      </w:r>
      <w:r w:rsidR="00B926E2">
        <w:rPr>
          <w:rFonts w:eastAsia="Times New Roman"/>
          <w:i/>
          <w:lang w:val="en-US"/>
        </w:rPr>
        <w:t xml:space="preserve"> lack of accuracy</w:t>
      </w:r>
      <w:r w:rsidRPr="00A37DE5">
        <w:rPr>
          <w:rFonts w:eastAsia="Times New Roman"/>
          <w:i/>
          <w:lang w:val="en-US"/>
        </w:rPr>
        <w:t xml:space="preserve"> is not </w:t>
      </w:r>
      <w:r w:rsidR="00B926E2">
        <w:rPr>
          <w:rFonts w:eastAsia="Times New Roman"/>
          <w:i/>
          <w:lang w:val="en-US"/>
        </w:rPr>
        <w:t xml:space="preserve">seen as </w:t>
      </w:r>
      <w:r w:rsidRPr="00A37DE5">
        <w:rPr>
          <w:rFonts w:eastAsia="Times New Roman"/>
          <w:i/>
          <w:lang w:val="en-US"/>
        </w:rPr>
        <w:t>crucial in small cells</w:t>
      </w:r>
      <w:r w:rsidR="009263BE" w:rsidRPr="009263BE">
        <w:rPr>
          <w:rFonts w:eastAsia="Times New Roman"/>
          <w:i/>
          <w:lang w:val="en-US"/>
        </w:rPr>
        <w:t>,</w:t>
      </w:r>
      <w:r w:rsidR="009263BE" w:rsidRPr="00EF47C6">
        <w:rPr>
          <w:rFonts w:eastAsia="Times New Roman"/>
          <w:i/>
          <w:lang w:val="en-US"/>
        </w:rPr>
        <w:t xml:space="preserve"> since it </w:t>
      </w:r>
      <w:r w:rsidR="006F6A6B" w:rsidRPr="008D6FF9">
        <w:rPr>
          <w:rFonts w:eastAsia="Times New Roman"/>
          <w:i/>
          <w:lang w:val="en-US"/>
        </w:rPr>
        <w:t>is not expected to</w:t>
      </w:r>
      <w:r w:rsidR="009263BE" w:rsidRPr="00EF47C6">
        <w:rPr>
          <w:rFonts w:eastAsia="Times New Roman"/>
          <w:i/>
          <w:lang w:val="en-US"/>
        </w:rPr>
        <w:t xml:space="preserve"> prevent the </w:t>
      </w:r>
      <w:proofErr w:type="spellStart"/>
      <w:r w:rsidR="009263BE" w:rsidRPr="00EF47C6">
        <w:rPr>
          <w:rFonts w:eastAsia="Times New Roman"/>
          <w:i/>
          <w:lang w:val="en-US"/>
        </w:rPr>
        <w:t>gNB</w:t>
      </w:r>
      <w:proofErr w:type="spellEnd"/>
      <w:r w:rsidR="009263BE" w:rsidRPr="00EF47C6">
        <w:rPr>
          <w:rFonts w:eastAsia="Times New Roman"/>
          <w:i/>
          <w:lang w:val="en-US"/>
        </w:rPr>
        <w:t xml:space="preserve"> from decoding colliding Msg3</w:t>
      </w:r>
      <w:r w:rsidRPr="009263BE">
        <w:rPr>
          <w:rFonts w:eastAsia="Times New Roman"/>
          <w:i/>
          <w:lang w:val="en-US"/>
        </w:rPr>
        <w:t>.</w:t>
      </w:r>
    </w:p>
    <w:p w14:paraId="6A3777A0" w14:textId="78F67966" w:rsidR="00F42EBB" w:rsidRDefault="00F42EBB" w:rsidP="00AB0743">
      <w:pPr>
        <w:spacing w:after="0"/>
        <w:jc w:val="both"/>
        <w:rPr>
          <w:rFonts w:eastAsia="Times New Roman"/>
          <w:lang w:val="en-US"/>
        </w:rPr>
      </w:pPr>
    </w:p>
    <w:p w14:paraId="229C33FE" w14:textId="5A6BBE6A" w:rsidR="009263BE" w:rsidRDefault="009263BE" w:rsidP="00AB0743">
      <w:pPr>
        <w:spacing w:after="0"/>
        <w:jc w:val="both"/>
        <w:rPr>
          <w:rFonts w:eastAsia="Times New Roman"/>
          <w:lang w:val="en-US"/>
        </w:rPr>
      </w:pPr>
      <w:proofErr w:type="gramStart"/>
      <w:r>
        <w:rPr>
          <w:rFonts w:eastAsia="Times New Roman"/>
          <w:lang w:val="en-US"/>
        </w:rPr>
        <w:t>Therefore</w:t>
      </w:r>
      <w:proofErr w:type="gramEnd"/>
      <w:r>
        <w:rPr>
          <w:rFonts w:eastAsia="Times New Roman"/>
          <w:lang w:val="en-US"/>
        </w:rPr>
        <w:t xml:space="preserve"> and following the above observation, the introduction of multiple DMRS ports in the PUSCH resource for Msg3 transmission is beneficial, as it actually reduces the number of contention failures.</w:t>
      </w:r>
    </w:p>
    <w:p w14:paraId="160D3D6B" w14:textId="77777777" w:rsidR="009263BE" w:rsidRDefault="009263BE" w:rsidP="00AB0743">
      <w:pPr>
        <w:spacing w:after="0"/>
        <w:jc w:val="both"/>
        <w:rPr>
          <w:rFonts w:eastAsia="Times New Roman"/>
          <w:lang w:val="en-US"/>
        </w:rPr>
      </w:pPr>
    </w:p>
    <w:p w14:paraId="19101464" w14:textId="6077789C" w:rsidR="00DF7096" w:rsidRPr="00A37DE5" w:rsidRDefault="00017F61" w:rsidP="00AB0743">
      <w:pPr>
        <w:spacing w:after="0"/>
        <w:jc w:val="both"/>
        <w:rPr>
          <w:rFonts w:eastAsia="Times New Roman"/>
          <w:i/>
          <w:lang w:val="en-US"/>
        </w:rPr>
      </w:pPr>
      <w:r w:rsidRPr="00DE0856">
        <w:rPr>
          <w:rFonts w:eastAsia="Times New Roman"/>
          <w:b/>
          <w:i/>
          <w:lang w:val="en-US"/>
        </w:rPr>
        <w:t xml:space="preserve">Proposal </w:t>
      </w:r>
      <w:r w:rsidR="00E631E4" w:rsidRPr="00DE0856">
        <w:rPr>
          <w:rFonts w:eastAsia="Times New Roman"/>
          <w:b/>
          <w:i/>
          <w:lang w:val="en-US"/>
        </w:rPr>
        <w:t>1</w:t>
      </w:r>
      <w:r w:rsidR="008D6FF9">
        <w:rPr>
          <w:rFonts w:eastAsia="Times New Roman"/>
          <w:b/>
          <w:i/>
          <w:lang w:val="en-US"/>
        </w:rPr>
        <w:t>4</w:t>
      </w:r>
      <w:r w:rsidRPr="00DE0856">
        <w:rPr>
          <w:rFonts w:eastAsia="Times New Roman"/>
          <w:i/>
          <w:lang w:val="en-US"/>
        </w:rPr>
        <w:t xml:space="preserve">: </w:t>
      </w:r>
      <w:r w:rsidR="00500B7D" w:rsidRPr="00DE0856">
        <w:rPr>
          <w:rFonts w:eastAsia="Times New Roman"/>
          <w:i/>
          <w:lang w:val="en-US"/>
        </w:rPr>
        <w:t>When</w:t>
      </w:r>
      <w:r w:rsidR="00500B7D" w:rsidRPr="00A37DE5">
        <w:rPr>
          <w:rFonts w:eastAsia="Times New Roman"/>
          <w:i/>
          <w:lang w:val="en-US"/>
        </w:rPr>
        <w:t xml:space="preserve"> operating in small cells, </w:t>
      </w:r>
      <w:r w:rsidRPr="00A37DE5">
        <w:rPr>
          <w:rFonts w:eastAsia="Times New Roman"/>
          <w:i/>
          <w:lang w:val="en-US"/>
        </w:rPr>
        <w:t xml:space="preserve">UEs </w:t>
      </w:r>
      <w:r w:rsidR="009263BE">
        <w:rPr>
          <w:rFonts w:eastAsia="Times New Roman"/>
          <w:i/>
          <w:lang w:val="en-US"/>
        </w:rPr>
        <w:t xml:space="preserve">should be allowed </w:t>
      </w:r>
      <w:r w:rsidRPr="00A37DE5">
        <w:rPr>
          <w:rFonts w:eastAsia="Times New Roman"/>
          <w:i/>
          <w:lang w:val="en-US"/>
        </w:rPr>
        <w:t xml:space="preserve">to </w:t>
      </w:r>
      <w:r w:rsidR="00AF3852">
        <w:rPr>
          <w:rFonts w:eastAsia="Times New Roman"/>
          <w:i/>
          <w:lang w:val="en-US"/>
        </w:rPr>
        <w:t xml:space="preserve">pseudo-randomly </w:t>
      </w:r>
      <w:r w:rsidRPr="00A37DE5">
        <w:rPr>
          <w:rFonts w:eastAsia="Times New Roman"/>
          <w:i/>
          <w:lang w:val="en-US"/>
        </w:rPr>
        <w:t>select one of the available DMRS ports in the PUSCH resource assigned for their Msg3 transmission.</w:t>
      </w:r>
    </w:p>
    <w:p w14:paraId="152E5326" w14:textId="2D389653" w:rsidR="00F42EBB" w:rsidRDefault="00F42EBB" w:rsidP="00AB0743">
      <w:pPr>
        <w:spacing w:after="0"/>
        <w:jc w:val="both"/>
        <w:rPr>
          <w:rFonts w:eastAsia="Times New Roman"/>
          <w:lang w:val="en-US"/>
        </w:rPr>
      </w:pPr>
    </w:p>
    <w:p w14:paraId="61E31B2B" w14:textId="06656BFA" w:rsidR="005B5685" w:rsidRPr="00650ABA" w:rsidRDefault="28F0CD89" w:rsidP="005B5685">
      <w:pPr>
        <w:pStyle w:val="Heading1"/>
      </w:pPr>
      <w:r w:rsidRPr="00650ABA">
        <w:rPr>
          <w:color w:val="000000"/>
        </w:rPr>
        <w:t>4</w:t>
      </w:r>
      <w:r w:rsidR="00C43649" w:rsidRPr="00650ABA">
        <w:rPr>
          <w:color w:val="000000"/>
        </w:rPr>
        <w:t xml:space="preserve">. </w:t>
      </w:r>
      <w:r w:rsidR="005B5685" w:rsidRPr="00650ABA">
        <w:t>RRM</w:t>
      </w:r>
      <w:r w:rsidR="000005DA">
        <w:t>/RLM</w:t>
      </w:r>
    </w:p>
    <w:p w14:paraId="68226228" w14:textId="3A8F95C1" w:rsidR="0058522B" w:rsidRPr="00974C62" w:rsidRDefault="00974C62" w:rsidP="00974C62">
      <w:pPr>
        <w:overflowPunct/>
        <w:autoSpaceDE/>
        <w:autoSpaceDN/>
        <w:adjustRightInd/>
        <w:spacing w:before="100" w:beforeAutospacing="1" w:after="100" w:afterAutospacing="1"/>
        <w:jc w:val="both"/>
        <w:rPr>
          <w:rFonts w:eastAsia="Times New Roman"/>
          <w:sz w:val="24"/>
          <w:szCs w:val="24"/>
          <w:lang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58522B" w14:paraId="56BAEFFD" w14:textId="77777777" w:rsidTr="75BE5BC4">
        <w:tc>
          <w:tcPr>
            <w:tcW w:w="9629" w:type="dxa"/>
          </w:tcPr>
          <w:p w14:paraId="182B7883" w14:textId="15EBF815" w:rsidR="0058522B" w:rsidRPr="00C83BAC" w:rsidRDefault="00974C62" w:rsidP="00C7654D">
            <w:pPr>
              <w:overflowPunct/>
              <w:autoSpaceDE/>
              <w:autoSpaceDN/>
              <w:adjustRightInd/>
              <w:spacing w:after="0"/>
              <w:textAlignment w:val="auto"/>
              <w:rPr>
                <w:lang w:val="en-US"/>
              </w:rPr>
            </w:pPr>
            <w:r w:rsidRPr="00974C62">
              <w:rPr>
                <w:highlight w:val="green"/>
                <w:lang w:eastAsia="ja-JP"/>
              </w:rPr>
              <w:t>RLM/RRM extensions for NR-U operation</w:t>
            </w:r>
            <w:r>
              <w:rPr>
                <w:lang w:eastAsia="ja-JP"/>
              </w:rPr>
              <w:t xml:space="preserve"> due to uncertain and reduced transmission opportunities for DL signals and channels due to LBT failure in line with agreements during the study phase (NR-U TR section 7.2.1.3.2), 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tc>
      </w:tr>
    </w:tbl>
    <w:p w14:paraId="10CE9F6F" w14:textId="5242825D" w:rsidR="00CB2D3F" w:rsidRDefault="00CB2D3F" w:rsidP="0069665B">
      <w:pPr>
        <w:pStyle w:val="Heading2"/>
        <w:rPr>
          <w:lang w:val="en-US"/>
        </w:rPr>
      </w:pPr>
      <w:r>
        <w:rPr>
          <w:lang w:val="en-US"/>
        </w:rPr>
        <w:t>4.1 RRM</w:t>
      </w:r>
      <w:r w:rsidR="000005DA">
        <w:rPr>
          <w:lang w:val="en-US"/>
        </w:rPr>
        <w:t>/RLM</w:t>
      </w:r>
      <w:r>
        <w:rPr>
          <w:lang w:val="en-US"/>
        </w:rPr>
        <w:t xml:space="preserve"> framework</w:t>
      </w:r>
    </w:p>
    <w:p w14:paraId="4B57804E" w14:textId="79CD9E63" w:rsidR="000005DA" w:rsidRDefault="000005DA" w:rsidP="00734348">
      <w:pPr>
        <w:spacing w:after="0"/>
        <w:jc w:val="both"/>
        <w:rPr>
          <w:lang w:val="en-US"/>
        </w:rPr>
      </w:pPr>
      <w:r>
        <w:rPr>
          <w:lang w:val="en-US"/>
        </w:rPr>
        <w:t>As stated within [1], subclause 7.2.2.3.1:</w:t>
      </w:r>
    </w:p>
    <w:p w14:paraId="6042368C" w14:textId="2F7D43FD" w:rsidR="000005DA" w:rsidRDefault="000005DA" w:rsidP="00734348">
      <w:pPr>
        <w:spacing w:after="0"/>
        <w:jc w:val="both"/>
        <w:rPr>
          <w:lang w:val="en-US"/>
        </w:rPr>
      </w:pPr>
    </w:p>
    <w:p w14:paraId="73A607DD" w14:textId="623569F7" w:rsidR="000005DA" w:rsidRPr="00617803" w:rsidRDefault="000005DA" w:rsidP="00734348">
      <w:pPr>
        <w:spacing w:after="0"/>
        <w:jc w:val="both"/>
        <w:rPr>
          <w:i/>
          <w:lang w:eastAsia="x-none"/>
        </w:rPr>
      </w:pPr>
      <w:r w:rsidRPr="00617803">
        <w:rPr>
          <w:i/>
          <w:lang w:eastAsia="x-none"/>
        </w:rPr>
        <w:t>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w:t>
      </w:r>
    </w:p>
    <w:p w14:paraId="362F0861" w14:textId="456132BA" w:rsidR="00A832C5" w:rsidRDefault="00A832C5" w:rsidP="00734348">
      <w:pPr>
        <w:spacing w:after="0"/>
        <w:jc w:val="both"/>
        <w:rPr>
          <w:lang w:eastAsia="x-none"/>
        </w:rPr>
      </w:pPr>
    </w:p>
    <w:p w14:paraId="3CE3D9F8" w14:textId="2C3D0718" w:rsidR="00A832C5" w:rsidRDefault="00D73B4B" w:rsidP="00734348">
      <w:pPr>
        <w:spacing w:after="0"/>
        <w:jc w:val="both"/>
        <w:rPr>
          <w:lang w:eastAsia="x-none"/>
        </w:rPr>
      </w:pPr>
      <w:proofErr w:type="gramStart"/>
      <w:r>
        <w:rPr>
          <w:lang w:eastAsia="x-none"/>
        </w:rPr>
        <w:t>Ad</w:t>
      </w:r>
      <w:r w:rsidR="00850B34">
        <w:rPr>
          <w:lang w:eastAsia="x-none"/>
        </w:rPr>
        <w:t>ditional</w:t>
      </w:r>
      <w:r w:rsidR="00A832C5">
        <w:rPr>
          <w:lang w:eastAsia="x-none"/>
        </w:rPr>
        <w:t>ly</w:t>
      </w:r>
      <w:proofErr w:type="gramEnd"/>
      <w:r w:rsidR="00A832C5">
        <w:rPr>
          <w:lang w:eastAsia="x-none"/>
        </w:rPr>
        <w:t xml:space="preserve"> </w:t>
      </w:r>
      <w:r w:rsidR="00850B34">
        <w:rPr>
          <w:lang w:eastAsia="x-none"/>
        </w:rPr>
        <w:t xml:space="preserve">and </w:t>
      </w:r>
      <w:r w:rsidR="00A832C5">
        <w:rPr>
          <w:lang w:eastAsia="x-none"/>
        </w:rPr>
        <w:t>as stated within [1], subclause 7.2.1.3.2:</w:t>
      </w:r>
    </w:p>
    <w:p w14:paraId="4D3F2A45" w14:textId="0B456D70" w:rsidR="00A832C5" w:rsidRDefault="00A832C5" w:rsidP="00734348">
      <w:pPr>
        <w:spacing w:after="0"/>
        <w:jc w:val="both"/>
        <w:rPr>
          <w:lang w:eastAsia="x-none"/>
        </w:rPr>
      </w:pPr>
    </w:p>
    <w:p w14:paraId="664F77D0" w14:textId="77777777" w:rsidR="00A832C5" w:rsidRPr="00617803" w:rsidRDefault="00A832C5" w:rsidP="00A832C5">
      <w:pPr>
        <w:rPr>
          <w:i/>
          <w:lang w:eastAsia="x-none"/>
        </w:rPr>
      </w:pPr>
      <w:bookmarkStart w:id="7" w:name="_Hlk527056215"/>
      <w:r w:rsidRPr="00617803">
        <w:rPr>
          <w:i/>
          <w:lang w:eastAsia="x-none"/>
        </w:rPr>
        <w:t>Potential modifications to RLM/RRM procedures due to reduced transmission opportunities for DL signals and channels due to LBT failure have been identified and studied.</w:t>
      </w:r>
    </w:p>
    <w:bookmarkEnd w:id="7"/>
    <w:p w14:paraId="11B45C81" w14:textId="77777777" w:rsidR="00A832C5" w:rsidRPr="00617803" w:rsidRDefault="00A832C5" w:rsidP="00A832C5">
      <w:pPr>
        <w:rPr>
          <w:i/>
          <w:lang w:val="en-US" w:eastAsia="x-none"/>
        </w:rPr>
      </w:pPr>
      <w:r w:rsidRPr="00617803">
        <w:rPr>
          <w:i/>
          <w:lang w:eastAsia="x-none"/>
        </w:rPr>
        <w:t xml:space="preserve">For RLM on an unlicensed </w:t>
      </w:r>
      <w:proofErr w:type="spellStart"/>
      <w:r w:rsidRPr="00617803">
        <w:rPr>
          <w:i/>
          <w:lang w:eastAsia="x-none"/>
        </w:rPr>
        <w:t>SpCell</w:t>
      </w:r>
      <w:proofErr w:type="spellEnd"/>
      <w:r w:rsidRPr="00617803">
        <w:rPr>
          <w:i/>
          <w:lang w:eastAsia="x-none"/>
        </w:rPr>
        <w:t xml:space="preserve"> and RRM, it is considered beneficial to configure DMTCs (DRS Measurement Time Configuration) in which UEs can perform measurements. It is considered beneficial that these time-domain measurement windows for RRM measurements and RLM can be different. RLM DMTC may coincide with DRS transmission window. </w:t>
      </w:r>
      <w:r w:rsidRPr="00617803">
        <w:rPr>
          <w:i/>
          <w:lang w:val="en-US" w:eastAsia="x-none"/>
        </w:rPr>
        <w:t>For RLM, the following recommendations are considered beneficial for further design when the specifications are developed:</w:t>
      </w:r>
    </w:p>
    <w:p w14:paraId="4F4D7098" w14:textId="77777777" w:rsidR="00A832C5" w:rsidRPr="00617803" w:rsidRDefault="00A832C5" w:rsidP="00A832C5">
      <w:pPr>
        <w:pStyle w:val="B1"/>
        <w:rPr>
          <w:i/>
        </w:rPr>
      </w:pPr>
      <w:r w:rsidRPr="00617803">
        <w:rPr>
          <w:i/>
        </w:rPr>
        <w:t>-</w:t>
      </w:r>
      <w:r w:rsidRPr="00617803">
        <w:rPr>
          <w:i/>
        </w:rPr>
        <w:tab/>
        <w:t>Identifying a set of RLM-RS, e.g., DRS, SS/PBCH blocks, CSI-RS. The transmission of the RS in a COT may be subject to LBT.</w:t>
      </w:r>
    </w:p>
    <w:p w14:paraId="68E545BE" w14:textId="77777777" w:rsidR="00A832C5" w:rsidRPr="00617803" w:rsidRDefault="00A832C5" w:rsidP="00A832C5">
      <w:pPr>
        <w:pStyle w:val="B1"/>
        <w:rPr>
          <w:i/>
        </w:rPr>
      </w:pPr>
      <w:r w:rsidRPr="00617803">
        <w:rPr>
          <w:i/>
        </w:rPr>
        <w:t>-</w:t>
      </w:r>
      <w:r w:rsidRPr="00617803">
        <w:rPr>
          <w:i/>
        </w:rPr>
        <w:tab/>
        <w:t>Identifying which set(s) of RLM-RS are used for in-sync and out-of-sync evaluations. For example, determining which RLM-RS within or outside the RLM measurement window can be utilized for in-sync and out-of-sync evaluations.</w:t>
      </w:r>
    </w:p>
    <w:p w14:paraId="3EB171A6" w14:textId="77777777" w:rsidR="00A832C5" w:rsidRPr="00617803" w:rsidRDefault="00A832C5" w:rsidP="00A832C5">
      <w:pPr>
        <w:pStyle w:val="B1"/>
        <w:rPr>
          <w:i/>
        </w:rPr>
      </w:pPr>
      <w:r w:rsidRPr="00617803">
        <w:rPr>
          <w:i/>
        </w:rPr>
        <w:t>-</w:t>
      </w:r>
      <w:r w:rsidRPr="00617803">
        <w:rPr>
          <w:i/>
        </w:rPr>
        <w:tab/>
        <w:t>Potential definition of a metric, e.g., Rel-15 out-of-sync indication or new metric, to accurately identify instances of unsuccessful detection of RLM-RS. Whether/how to report such a metric to higher layers is determined when the specifications are developed.</w:t>
      </w:r>
    </w:p>
    <w:p w14:paraId="3861CF29" w14:textId="77777777" w:rsidR="00A832C5" w:rsidRPr="00617803" w:rsidRDefault="00A832C5" w:rsidP="00A832C5">
      <w:pPr>
        <w:rPr>
          <w:i/>
          <w:lang w:val="en-US" w:eastAsia="x-none"/>
        </w:rPr>
      </w:pPr>
      <w:r w:rsidRPr="00617803">
        <w:rPr>
          <w:i/>
        </w:rPr>
        <w:t xml:space="preserve">It is beneficial to support reporting of RSSI. Furthermore, </w:t>
      </w:r>
      <w:r w:rsidRPr="00617803">
        <w:rPr>
          <w:i/>
          <w:lang w:val="en-US"/>
        </w:rPr>
        <w:t>it is considered beneficial to report a metric to represent channel occupancy or medium contention in addition to RSSI, as also noted from a higher-layer perspective in Section 7.2.2.3.1. The exact definition of the metric(s) can be considered when specifications are developed.</w:t>
      </w:r>
    </w:p>
    <w:p w14:paraId="3E97C764" w14:textId="04739731" w:rsidR="007622DF" w:rsidRPr="00A832C5" w:rsidRDefault="005B0138" w:rsidP="00DB204D">
      <w:pPr>
        <w:jc w:val="both"/>
        <w:rPr>
          <w:lang w:val="en-US"/>
        </w:rPr>
      </w:pPr>
      <w:r>
        <w:rPr>
          <w:lang w:val="en-US"/>
        </w:rPr>
        <w:t>The remaining part of this contribution provides our views related to the modifications of the RRM/RLM NR framework, including the topics above mentioned.</w:t>
      </w:r>
    </w:p>
    <w:p w14:paraId="4AA11A6A" w14:textId="5828313E" w:rsidR="00AC719C" w:rsidRPr="008F2A9D" w:rsidRDefault="002D62FD" w:rsidP="00AC719C">
      <w:pPr>
        <w:spacing w:after="0"/>
        <w:jc w:val="both"/>
        <w:rPr>
          <w:rFonts w:ascii="Arial" w:hAnsi="Arial" w:cs="Arial"/>
          <w:sz w:val="32"/>
          <w:szCs w:val="32"/>
          <w:lang w:val="en-US"/>
        </w:rPr>
      </w:pPr>
      <w:r w:rsidRPr="008F2A9D">
        <w:rPr>
          <w:rFonts w:ascii="Arial" w:hAnsi="Arial" w:cs="Arial"/>
          <w:sz w:val="32"/>
          <w:szCs w:val="32"/>
          <w:lang w:val="en-US"/>
        </w:rPr>
        <w:lastRenderedPageBreak/>
        <w:t xml:space="preserve">4.2 </w:t>
      </w:r>
      <w:r w:rsidR="00311B39">
        <w:rPr>
          <w:rFonts w:ascii="Arial" w:hAnsi="Arial" w:cs="Arial"/>
          <w:sz w:val="32"/>
          <w:szCs w:val="32"/>
          <w:lang w:val="en-US"/>
        </w:rPr>
        <w:t>CSI-RS transmission</w:t>
      </w:r>
      <w:r w:rsidR="00977AB3">
        <w:rPr>
          <w:rFonts w:ascii="Arial" w:hAnsi="Arial" w:cs="Arial"/>
          <w:sz w:val="32"/>
          <w:szCs w:val="32"/>
          <w:lang w:val="en-US"/>
        </w:rPr>
        <w:t xml:space="preserve"> for RRM/RLM</w:t>
      </w:r>
      <w:r w:rsidR="00311B39">
        <w:rPr>
          <w:rFonts w:ascii="Arial" w:hAnsi="Arial" w:cs="Arial"/>
          <w:sz w:val="32"/>
          <w:szCs w:val="32"/>
          <w:lang w:val="en-US"/>
        </w:rPr>
        <w:t xml:space="preserve"> </w:t>
      </w:r>
    </w:p>
    <w:p w14:paraId="2A2B6AC3" w14:textId="26A309C1" w:rsidR="002D62FD" w:rsidRDefault="002D62FD" w:rsidP="00AC719C">
      <w:pPr>
        <w:spacing w:after="0"/>
        <w:jc w:val="both"/>
        <w:rPr>
          <w:lang w:val="en-US"/>
        </w:rPr>
      </w:pPr>
    </w:p>
    <w:p w14:paraId="1DAF1495" w14:textId="19F8D92B" w:rsidR="002D62FD" w:rsidRDefault="002D62FD" w:rsidP="00AC719C">
      <w:pPr>
        <w:spacing w:after="0"/>
        <w:jc w:val="both"/>
        <w:rPr>
          <w:lang w:val="en-US"/>
        </w:rPr>
      </w:pPr>
      <w:r>
        <w:rPr>
          <w:lang w:val="en-US"/>
        </w:rPr>
        <w:t>Except otherwise indicated</w:t>
      </w:r>
      <w:r w:rsidR="008F2A9D">
        <w:rPr>
          <w:lang w:val="en-US"/>
        </w:rPr>
        <w:t>,</w:t>
      </w:r>
      <w:r>
        <w:rPr>
          <w:lang w:val="en-US"/>
        </w:rPr>
        <w:t xml:space="preserve"> this section applies for both RRM and RLM topics.</w:t>
      </w:r>
    </w:p>
    <w:p w14:paraId="269825AE" w14:textId="77777777" w:rsidR="002D62FD" w:rsidRDefault="002D62FD" w:rsidP="00AC719C">
      <w:pPr>
        <w:spacing w:after="0"/>
        <w:jc w:val="both"/>
        <w:rPr>
          <w:lang w:val="en-US"/>
        </w:rPr>
      </w:pPr>
    </w:p>
    <w:p w14:paraId="57B9EEEE" w14:textId="2BFA4BF5" w:rsidR="002D62FD" w:rsidRPr="008F2A9D" w:rsidRDefault="002D62FD" w:rsidP="00AC719C">
      <w:pPr>
        <w:spacing w:after="0"/>
        <w:jc w:val="both"/>
        <w:rPr>
          <w:rFonts w:ascii="Arial" w:hAnsi="Arial" w:cs="Arial"/>
          <w:sz w:val="28"/>
          <w:szCs w:val="28"/>
          <w:lang w:val="en-US"/>
        </w:rPr>
      </w:pPr>
      <w:r w:rsidRPr="008F2A9D">
        <w:rPr>
          <w:rFonts w:ascii="Arial" w:hAnsi="Arial" w:cs="Arial"/>
          <w:sz w:val="28"/>
          <w:szCs w:val="28"/>
          <w:lang w:val="en-US"/>
        </w:rPr>
        <w:t xml:space="preserve">4.2.1 </w:t>
      </w:r>
      <w:r w:rsidR="00176692">
        <w:rPr>
          <w:rFonts w:ascii="Arial" w:hAnsi="Arial" w:cs="Arial"/>
          <w:sz w:val="28"/>
          <w:szCs w:val="28"/>
          <w:lang w:val="en-US"/>
        </w:rPr>
        <w:t>SSB/</w:t>
      </w:r>
      <w:r w:rsidRPr="008F2A9D">
        <w:rPr>
          <w:rFonts w:ascii="Arial" w:hAnsi="Arial" w:cs="Arial"/>
          <w:sz w:val="28"/>
          <w:szCs w:val="28"/>
          <w:lang w:val="en-US"/>
        </w:rPr>
        <w:t>CSI-RS transmission outside of the DMTC window</w:t>
      </w:r>
    </w:p>
    <w:p w14:paraId="7A9DBF9B" w14:textId="77777777" w:rsidR="009862EC" w:rsidRDefault="009862EC" w:rsidP="00AC719C">
      <w:pPr>
        <w:spacing w:after="0"/>
        <w:jc w:val="both"/>
        <w:rPr>
          <w:lang w:val="en-US"/>
        </w:rPr>
      </w:pPr>
    </w:p>
    <w:p w14:paraId="7B99E4A6" w14:textId="00E2256E" w:rsidR="002D62FD" w:rsidRDefault="002D62FD" w:rsidP="00AC719C">
      <w:pPr>
        <w:spacing w:after="0"/>
        <w:jc w:val="both"/>
        <w:rPr>
          <w:lang w:val="en-US"/>
        </w:rPr>
      </w:pPr>
      <w:r>
        <w:rPr>
          <w:lang w:val="en-US"/>
        </w:rPr>
        <w:t xml:space="preserve">Since such opportunistic transmission for RLM </w:t>
      </w:r>
      <w:r w:rsidR="008F2A9D">
        <w:rPr>
          <w:lang w:val="en-US"/>
        </w:rPr>
        <w:t xml:space="preserve">purposes </w:t>
      </w:r>
      <w:r w:rsidR="00977AB3">
        <w:rPr>
          <w:lang w:val="en-US"/>
        </w:rPr>
        <w:t>has been already identified within [1]</w:t>
      </w:r>
      <w:r w:rsidR="001E2E6F">
        <w:rPr>
          <w:lang w:val="en-US"/>
        </w:rPr>
        <w:t xml:space="preserve"> (see also the RLM section below)</w:t>
      </w:r>
      <w:r w:rsidR="008F2A9D">
        <w:rPr>
          <w:lang w:val="en-US"/>
        </w:rPr>
        <w:t xml:space="preserve">, </w:t>
      </w:r>
      <w:r>
        <w:rPr>
          <w:lang w:val="en-US"/>
        </w:rPr>
        <w:t xml:space="preserve">only RRM aspects </w:t>
      </w:r>
      <w:r w:rsidR="001E2E6F">
        <w:rPr>
          <w:lang w:val="en-US"/>
        </w:rPr>
        <w:t>will be addressed here.</w:t>
      </w:r>
    </w:p>
    <w:p w14:paraId="0759DD23" w14:textId="1D85417D" w:rsidR="00F307A4" w:rsidRDefault="00F307A4" w:rsidP="00AC719C">
      <w:pPr>
        <w:spacing w:after="0"/>
        <w:jc w:val="both"/>
        <w:rPr>
          <w:lang w:val="en-US"/>
        </w:rPr>
      </w:pPr>
    </w:p>
    <w:p w14:paraId="379F459D" w14:textId="609361B1" w:rsidR="00F9604B" w:rsidRDefault="00F307A4" w:rsidP="00AC719C">
      <w:pPr>
        <w:spacing w:after="0"/>
        <w:jc w:val="both"/>
        <w:rPr>
          <w:lang w:val="en-US"/>
        </w:rPr>
      </w:pPr>
      <w:r>
        <w:rPr>
          <w:lang w:val="en-US"/>
        </w:rPr>
        <w:t>As for a UE in idle mode CSI-RS measurements are not applicable</w:t>
      </w:r>
      <w:r w:rsidR="008F2A9D">
        <w:rPr>
          <w:lang w:val="en-US"/>
        </w:rPr>
        <w:t>,</w:t>
      </w:r>
      <w:r>
        <w:rPr>
          <w:lang w:val="en-US"/>
        </w:rPr>
        <w:t xml:space="preserve"> the main use of CSI-RS RRM measurements will be related to </w:t>
      </w:r>
      <w:r w:rsidR="008F2A9D">
        <w:rPr>
          <w:lang w:val="en-US"/>
        </w:rPr>
        <w:t xml:space="preserve">Connected mode </w:t>
      </w:r>
      <w:r>
        <w:rPr>
          <w:lang w:val="en-US"/>
        </w:rPr>
        <w:t>mobility.</w:t>
      </w:r>
      <w:r w:rsidR="009834CF">
        <w:rPr>
          <w:lang w:val="en-US"/>
        </w:rPr>
        <w:t xml:space="preserve"> </w:t>
      </w:r>
      <w:r w:rsidR="00312BA0">
        <w:rPr>
          <w:lang w:val="en-US"/>
        </w:rPr>
        <w:t xml:space="preserve">As such performing CSI-RS transmission outside of the DMTC window may lead to additional complexity and </w:t>
      </w:r>
      <w:r w:rsidR="009862EC">
        <w:rPr>
          <w:lang w:val="en-US"/>
        </w:rPr>
        <w:t xml:space="preserve">may not be compatible with the strict timing </w:t>
      </w:r>
      <w:r w:rsidR="008F2A9D">
        <w:rPr>
          <w:lang w:val="en-US"/>
        </w:rPr>
        <w:t xml:space="preserve">requirements </w:t>
      </w:r>
      <w:r w:rsidR="009862EC">
        <w:rPr>
          <w:lang w:val="en-US"/>
        </w:rPr>
        <w:t>for neighboring cells monitoring.</w:t>
      </w:r>
    </w:p>
    <w:p w14:paraId="52B11F0A" w14:textId="491D1B6A" w:rsidR="00F9604B" w:rsidRDefault="00F9604B" w:rsidP="00AC719C">
      <w:pPr>
        <w:spacing w:after="0"/>
        <w:jc w:val="both"/>
        <w:rPr>
          <w:lang w:val="en-US"/>
        </w:rPr>
      </w:pPr>
      <w:r>
        <w:rPr>
          <w:lang w:val="en-US"/>
        </w:rPr>
        <w:t xml:space="preserve">Another issue is related </w:t>
      </w:r>
      <w:r w:rsidR="007622DF">
        <w:rPr>
          <w:lang w:val="en-US"/>
        </w:rPr>
        <w:t xml:space="preserve">to </w:t>
      </w:r>
      <w:r>
        <w:rPr>
          <w:lang w:val="en-US"/>
        </w:rPr>
        <w:t xml:space="preserve">CSI-RS transmission power, as the network shall adjust CSI-RS transmission power because of e.g. different PSD requirements </w:t>
      </w:r>
      <w:r w:rsidR="00DA0D15">
        <w:rPr>
          <w:lang w:val="en-US"/>
        </w:rPr>
        <w:t>depending on the transmission bandwidth</w:t>
      </w:r>
      <w:r>
        <w:rPr>
          <w:lang w:val="en-US"/>
        </w:rPr>
        <w:t xml:space="preserve">. To ensure reliable RRM measurements </w:t>
      </w:r>
      <w:r w:rsidR="00B11170">
        <w:rPr>
          <w:lang w:val="en-US"/>
        </w:rPr>
        <w:t xml:space="preserve">– and e.g. a reliable evaluation of the pathloss - </w:t>
      </w:r>
      <w:r>
        <w:rPr>
          <w:lang w:val="en-US"/>
        </w:rPr>
        <w:t>it has been agreed for LTE-LAA that the network should guarantee a constant CRS power transmission inside the DMTC window</w:t>
      </w:r>
      <w:r w:rsidR="00B11170">
        <w:rPr>
          <w:lang w:val="en-US"/>
        </w:rPr>
        <w:t xml:space="preserve">, such constraint being not valid outside of the DMTC window; </w:t>
      </w:r>
      <w:r w:rsidR="0F5A0E2F">
        <w:rPr>
          <w:lang w:val="en-US"/>
        </w:rPr>
        <w:t>hence</w:t>
      </w:r>
      <w:r w:rsidR="00B11170">
        <w:rPr>
          <w:lang w:val="en-US"/>
        </w:rPr>
        <w:t xml:space="preserve"> </w:t>
      </w:r>
      <w:r w:rsidR="0F5A0E2F">
        <w:rPr>
          <w:lang w:val="en-US"/>
        </w:rPr>
        <w:t>for</w:t>
      </w:r>
      <w:r w:rsidR="00B11170">
        <w:rPr>
          <w:lang w:val="en-US"/>
        </w:rPr>
        <w:t xml:space="preserve"> LTE-LAA no RRM measurements are performed outside of the DMTC window.</w:t>
      </w:r>
    </w:p>
    <w:p w14:paraId="1C2E0D9D" w14:textId="7A402824" w:rsidR="00F307A4" w:rsidRDefault="009862EC" w:rsidP="00AC719C">
      <w:pPr>
        <w:spacing w:after="0"/>
        <w:jc w:val="both"/>
        <w:rPr>
          <w:lang w:val="en-US"/>
        </w:rPr>
      </w:pPr>
      <w:r>
        <w:rPr>
          <w:lang w:val="en-US"/>
        </w:rPr>
        <w:t>It is therefore proposed</w:t>
      </w:r>
      <w:r w:rsidR="003873B1">
        <w:rPr>
          <w:lang w:val="en-US"/>
        </w:rPr>
        <w:t xml:space="preserve"> </w:t>
      </w:r>
      <w:r>
        <w:rPr>
          <w:lang w:val="en-US"/>
        </w:rPr>
        <w:t>to</w:t>
      </w:r>
      <w:r w:rsidR="003873B1">
        <w:rPr>
          <w:lang w:val="en-US"/>
        </w:rPr>
        <w:t xml:space="preserve"> </w:t>
      </w:r>
      <w:r w:rsidR="00DA0D15">
        <w:rPr>
          <w:lang w:val="en-US"/>
        </w:rPr>
        <w:t xml:space="preserve">support </w:t>
      </w:r>
      <w:r w:rsidR="003873B1">
        <w:rPr>
          <w:lang w:val="en-US"/>
        </w:rPr>
        <w:t xml:space="preserve">only </w:t>
      </w:r>
      <w:r w:rsidR="00176692">
        <w:rPr>
          <w:lang w:val="en-US"/>
        </w:rPr>
        <w:t>SSB/</w:t>
      </w:r>
      <w:r>
        <w:rPr>
          <w:lang w:val="en-US"/>
        </w:rPr>
        <w:t>CSI-RS</w:t>
      </w:r>
      <w:r w:rsidR="00E534EC">
        <w:rPr>
          <w:lang w:val="en-US"/>
        </w:rPr>
        <w:t>-based</w:t>
      </w:r>
      <w:r>
        <w:rPr>
          <w:lang w:val="en-US"/>
        </w:rPr>
        <w:t xml:space="preserve"> RRM measurements</w:t>
      </w:r>
      <w:r w:rsidR="00DA0D15" w:rsidRPr="00DA0D15">
        <w:rPr>
          <w:lang w:val="en-US"/>
        </w:rPr>
        <w:t xml:space="preserve"> </w:t>
      </w:r>
      <w:r w:rsidR="003873B1">
        <w:rPr>
          <w:lang w:val="en-US"/>
        </w:rPr>
        <w:t>inside</w:t>
      </w:r>
      <w:r w:rsidR="00DA0D15">
        <w:rPr>
          <w:lang w:val="en-US"/>
        </w:rPr>
        <w:t xml:space="preserve"> the DMTC window</w:t>
      </w:r>
      <w:r>
        <w:rPr>
          <w:lang w:val="en-US"/>
        </w:rPr>
        <w:t>.</w:t>
      </w:r>
    </w:p>
    <w:p w14:paraId="2E44CE1C" w14:textId="20A3E11D" w:rsidR="009862EC" w:rsidRDefault="009862EC" w:rsidP="00AC719C">
      <w:pPr>
        <w:spacing w:after="0"/>
        <w:jc w:val="both"/>
        <w:rPr>
          <w:lang w:val="en-US"/>
        </w:rPr>
      </w:pPr>
    </w:p>
    <w:p w14:paraId="49FFE050" w14:textId="54B775D1" w:rsidR="009862EC" w:rsidRPr="007622DF" w:rsidRDefault="009862EC" w:rsidP="007622DF">
      <w:pPr>
        <w:spacing w:after="0"/>
        <w:jc w:val="both"/>
        <w:rPr>
          <w:i/>
          <w:iCs/>
          <w:lang w:val="en-US"/>
        </w:rPr>
      </w:pPr>
      <w:r w:rsidRPr="00DE0856">
        <w:rPr>
          <w:b/>
          <w:bCs/>
          <w:i/>
          <w:iCs/>
          <w:lang w:val="en-US"/>
        </w:rPr>
        <w:t xml:space="preserve">Proposal </w:t>
      </w:r>
      <w:r w:rsidR="00E631E4" w:rsidRPr="00DE0856">
        <w:rPr>
          <w:b/>
          <w:bCs/>
          <w:i/>
          <w:iCs/>
          <w:lang w:val="en-US"/>
        </w:rPr>
        <w:t>1</w:t>
      </w:r>
      <w:r w:rsidR="008D6FF9">
        <w:rPr>
          <w:b/>
          <w:bCs/>
          <w:i/>
          <w:iCs/>
          <w:lang w:val="en-US"/>
        </w:rPr>
        <w:t>5</w:t>
      </w:r>
      <w:r w:rsidRPr="00DE0856">
        <w:rPr>
          <w:b/>
          <w:bCs/>
          <w:i/>
          <w:iCs/>
          <w:lang w:val="en-US"/>
        </w:rPr>
        <w:t>:</w:t>
      </w:r>
      <w:r w:rsidRPr="00DE0856">
        <w:rPr>
          <w:i/>
          <w:iCs/>
          <w:lang w:val="en-US"/>
        </w:rPr>
        <w:t xml:space="preserve"> </w:t>
      </w:r>
      <w:r w:rsidR="003873B1" w:rsidRPr="00DE0856">
        <w:rPr>
          <w:i/>
          <w:iCs/>
          <w:lang w:val="en-US"/>
        </w:rPr>
        <w:t>Only</w:t>
      </w:r>
      <w:r w:rsidR="003873B1" w:rsidRPr="00D908A0">
        <w:rPr>
          <w:i/>
          <w:iCs/>
          <w:lang w:val="en-US"/>
        </w:rPr>
        <w:t xml:space="preserve"> </w:t>
      </w:r>
      <w:r w:rsidR="00C0300E" w:rsidRPr="00D908A0">
        <w:rPr>
          <w:i/>
          <w:iCs/>
          <w:lang w:val="en-US"/>
        </w:rPr>
        <w:t>SSB/</w:t>
      </w:r>
      <w:r w:rsidRPr="00D908A0">
        <w:rPr>
          <w:i/>
          <w:iCs/>
          <w:lang w:val="en-US"/>
        </w:rPr>
        <w:t>CSI-</w:t>
      </w:r>
      <w:r w:rsidRPr="007622DF">
        <w:rPr>
          <w:i/>
          <w:iCs/>
          <w:lang w:val="en-US"/>
        </w:rPr>
        <w:t>RS</w:t>
      </w:r>
      <w:r w:rsidR="00DA0D15">
        <w:rPr>
          <w:i/>
          <w:iCs/>
          <w:lang w:val="en-US"/>
        </w:rPr>
        <w:t>-based</w:t>
      </w:r>
      <w:r w:rsidRPr="007622DF">
        <w:rPr>
          <w:i/>
          <w:iCs/>
          <w:lang w:val="en-US"/>
        </w:rPr>
        <w:t xml:space="preserve"> RRM measurements</w:t>
      </w:r>
      <w:r w:rsidR="00DA0D15" w:rsidRPr="00DA0D15">
        <w:rPr>
          <w:i/>
          <w:iCs/>
          <w:lang w:val="en-US"/>
        </w:rPr>
        <w:t xml:space="preserve"> </w:t>
      </w:r>
      <w:r w:rsidR="003873B1">
        <w:rPr>
          <w:i/>
          <w:iCs/>
          <w:lang w:val="en-US"/>
        </w:rPr>
        <w:t>inside</w:t>
      </w:r>
      <w:r w:rsidR="00DA0D15" w:rsidRPr="007622DF">
        <w:rPr>
          <w:i/>
          <w:iCs/>
          <w:lang w:val="en-US"/>
        </w:rPr>
        <w:t xml:space="preserve"> the DMTC window </w:t>
      </w:r>
      <w:r w:rsidR="00DA0D15">
        <w:rPr>
          <w:i/>
          <w:iCs/>
          <w:lang w:val="en-US"/>
        </w:rPr>
        <w:t>are</w:t>
      </w:r>
      <w:r w:rsidR="00DA0D15" w:rsidRPr="007622DF">
        <w:rPr>
          <w:i/>
          <w:iCs/>
          <w:lang w:val="en-US"/>
        </w:rPr>
        <w:t xml:space="preserve"> supported</w:t>
      </w:r>
      <w:r w:rsidRPr="007622DF">
        <w:rPr>
          <w:i/>
          <w:iCs/>
          <w:lang w:val="en-US"/>
        </w:rPr>
        <w:t>.</w:t>
      </w:r>
    </w:p>
    <w:p w14:paraId="5678EC44" w14:textId="780CDE4B" w:rsidR="009862EC" w:rsidRDefault="009862EC" w:rsidP="00AC719C">
      <w:pPr>
        <w:spacing w:after="0"/>
        <w:jc w:val="both"/>
        <w:rPr>
          <w:lang w:val="en-US"/>
        </w:rPr>
      </w:pPr>
    </w:p>
    <w:p w14:paraId="20B8CB2D" w14:textId="06824A9A" w:rsidR="009862EC" w:rsidRPr="008F2A9D" w:rsidRDefault="009862EC" w:rsidP="00AC719C">
      <w:pPr>
        <w:spacing w:after="0"/>
        <w:jc w:val="both"/>
        <w:rPr>
          <w:rFonts w:ascii="Arial" w:hAnsi="Arial" w:cs="Arial"/>
          <w:sz w:val="28"/>
          <w:szCs w:val="28"/>
          <w:lang w:val="en-US"/>
        </w:rPr>
      </w:pPr>
      <w:r w:rsidRPr="008F2A9D">
        <w:rPr>
          <w:rFonts w:ascii="Arial" w:hAnsi="Arial" w:cs="Arial"/>
          <w:sz w:val="28"/>
          <w:szCs w:val="28"/>
          <w:lang w:val="en-US"/>
        </w:rPr>
        <w:t xml:space="preserve">4.2.2 </w:t>
      </w:r>
      <w:r w:rsidR="004734E9">
        <w:rPr>
          <w:rFonts w:ascii="Arial" w:hAnsi="Arial" w:cs="Arial"/>
          <w:sz w:val="28"/>
          <w:szCs w:val="28"/>
          <w:lang w:val="en-US"/>
        </w:rPr>
        <w:t>Implicit/e</w:t>
      </w:r>
      <w:r w:rsidRPr="008F2A9D">
        <w:rPr>
          <w:rFonts w:ascii="Arial" w:hAnsi="Arial" w:cs="Arial"/>
          <w:sz w:val="28"/>
          <w:szCs w:val="28"/>
          <w:lang w:val="en-US"/>
        </w:rPr>
        <w:t xml:space="preserve">xplicit indication of DRS and/or </w:t>
      </w:r>
      <w:r w:rsidR="00176692">
        <w:rPr>
          <w:rFonts w:ascii="Arial" w:hAnsi="Arial" w:cs="Arial"/>
          <w:sz w:val="28"/>
          <w:szCs w:val="28"/>
          <w:lang w:val="en-US"/>
        </w:rPr>
        <w:t>opportunistic</w:t>
      </w:r>
      <w:r w:rsidRPr="008F2A9D">
        <w:rPr>
          <w:rFonts w:ascii="Arial" w:hAnsi="Arial" w:cs="Arial"/>
          <w:sz w:val="28"/>
          <w:szCs w:val="28"/>
          <w:lang w:val="en-US"/>
        </w:rPr>
        <w:t xml:space="preserve"> transmission</w:t>
      </w:r>
    </w:p>
    <w:p w14:paraId="3D650BED" w14:textId="68876567" w:rsidR="009862EC" w:rsidRDefault="009862EC" w:rsidP="00AC719C">
      <w:pPr>
        <w:spacing w:after="0"/>
        <w:jc w:val="both"/>
        <w:rPr>
          <w:lang w:val="en-US"/>
        </w:rPr>
      </w:pPr>
    </w:p>
    <w:p w14:paraId="2D4A063F" w14:textId="427979D1" w:rsidR="009862EC" w:rsidRDefault="009862EC" w:rsidP="00AC719C">
      <w:pPr>
        <w:spacing w:after="0"/>
        <w:jc w:val="both"/>
        <w:rPr>
          <w:lang w:val="en-US"/>
        </w:rPr>
      </w:pPr>
      <w:r>
        <w:rPr>
          <w:lang w:val="en-US"/>
        </w:rPr>
        <w:t>Once initial access is performed</w:t>
      </w:r>
      <w:r w:rsidR="00AE1621">
        <w:rPr>
          <w:lang w:val="en-US"/>
        </w:rPr>
        <w:t xml:space="preserve">, </w:t>
      </w:r>
      <w:r>
        <w:rPr>
          <w:lang w:val="en-US"/>
        </w:rPr>
        <w:t xml:space="preserve">the UE is expected to be implicitly aware of </w:t>
      </w:r>
      <w:r w:rsidR="00AE1621">
        <w:rPr>
          <w:lang w:val="en-US"/>
        </w:rPr>
        <w:t xml:space="preserve">the </w:t>
      </w:r>
      <w:r>
        <w:rPr>
          <w:lang w:val="en-US"/>
        </w:rPr>
        <w:t>DRS transmission characteristics</w:t>
      </w:r>
      <w:r w:rsidR="00AE1621">
        <w:rPr>
          <w:lang w:val="en-US"/>
        </w:rPr>
        <w:t xml:space="preserve"> in </w:t>
      </w:r>
      <w:r w:rsidR="0088239C">
        <w:rPr>
          <w:lang w:val="en-US"/>
        </w:rPr>
        <w:t>the serving cell(s)</w:t>
      </w:r>
      <w:r>
        <w:rPr>
          <w:lang w:val="en-US"/>
        </w:rPr>
        <w:t>, including DRS timing.</w:t>
      </w:r>
      <w:r w:rsidR="00977AB3">
        <w:rPr>
          <w:lang w:val="en-US"/>
        </w:rPr>
        <w:t xml:space="preserve"> Hence</w:t>
      </w:r>
      <w:r w:rsidR="0088239C">
        <w:rPr>
          <w:lang w:val="en-US"/>
        </w:rPr>
        <w:t xml:space="preserve"> </w:t>
      </w:r>
      <w:r>
        <w:rPr>
          <w:lang w:val="en-US"/>
        </w:rPr>
        <w:t>the UE should be able to detect any missing DRS transmission because of an LBT failure.</w:t>
      </w:r>
    </w:p>
    <w:p w14:paraId="49A7725F" w14:textId="37DB7DA7" w:rsidR="009862EC" w:rsidRDefault="009862EC" w:rsidP="00AC719C">
      <w:pPr>
        <w:spacing w:after="0"/>
        <w:jc w:val="both"/>
        <w:rPr>
          <w:lang w:val="en-US"/>
        </w:rPr>
      </w:pPr>
    </w:p>
    <w:p w14:paraId="7A705305" w14:textId="1EC2DCF1" w:rsidR="009862EC" w:rsidRPr="007622DF" w:rsidRDefault="004734E9" w:rsidP="007622DF">
      <w:pPr>
        <w:spacing w:after="0"/>
        <w:jc w:val="both"/>
        <w:rPr>
          <w:i/>
          <w:iCs/>
          <w:lang w:val="en-US"/>
        </w:rPr>
      </w:pPr>
      <w:r w:rsidRPr="00DE0856">
        <w:rPr>
          <w:b/>
          <w:bCs/>
          <w:i/>
          <w:iCs/>
          <w:lang w:val="en-US"/>
        </w:rPr>
        <w:t>Observation</w:t>
      </w:r>
      <w:r w:rsidR="009862EC" w:rsidRPr="00DE0856">
        <w:rPr>
          <w:b/>
          <w:bCs/>
          <w:i/>
          <w:iCs/>
          <w:lang w:val="en-US"/>
        </w:rPr>
        <w:t xml:space="preserve"> </w:t>
      </w:r>
      <w:r w:rsidR="0042741A" w:rsidRPr="00DE0856">
        <w:rPr>
          <w:b/>
          <w:bCs/>
          <w:i/>
          <w:iCs/>
          <w:lang w:val="en-US"/>
        </w:rPr>
        <w:t>10</w:t>
      </w:r>
      <w:r w:rsidR="009862EC" w:rsidRPr="00DE0856">
        <w:rPr>
          <w:b/>
          <w:bCs/>
          <w:i/>
          <w:iCs/>
          <w:lang w:val="en-US"/>
        </w:rPr>
        <w:t>:</w:t>
      </w:r>
      <w:r w:rsidR="009862EC" w:rsidRPr="00DE0856">
        <w:rPr>
          <w:i/>
          <w:iCs/>
          <w:lang w:val="en-US"/>
        </w:rPr>
        <w:t xml:space="preserve"> </w:t>
      </w:r>
      <w:r w:rsidRPr="00DE0856">
        <w:rPr>
          <w:i/>
          <w:iCs/>
          <w:lang w:val="en-US"/>
        </w:rPr>
        <w:t>It is not</w:t>
      </w:r>
      <w:r w:rsidRPr="007622DF">
        <w:rPr>
          <w:i/>
          <w:iCs/>
          <w:lang w:val="en-US"/>
        </w:rPr>
        <w:t xml:space="preserve"> needed to provide the UE with explicit indication of DRS transmission.</w:t>
      </w:r>
    </w:p>
    <w:p w14:paraId="33F54BEC" w14:textId="6553B958" w:rsidR="002D62FD" w:rsidRDefault="002D62FD" w:rsidP="00AC719C">
      <w:pPr>
        <w:spacing w:after="0"/>
        <w:jc w:val="both"/>
        <w:rPr>
          <w:lang w:val="en-US"/>
        </w:rPr>
      </w:pPr>
    </w:p>
    <w:p w14:paraId="57FA561C" w14:textId="2F6F1A79" w:rsidR="004734E9" w:rsidRDefault="004734E9" w:rsidP="00AC719C">
      <w:pPr>
        <w:spacing w:after="0"/>
        <w:jc w:val="both"/>
        <w:rPr>
          <w:lang w:val="en-US"/>
        </w:rPr>
      </w:pPr>
      <w:r>
        <w:rPr>
          <w:lang w:val="en-US"/>
        </w:rPr>
        <w:t xml:space="preserve">Related to </w:t>
      </w:r>
      <w:r w:rsidR="00176692">
        <w:rPr>
          <w:lang w:val="en-US"/>
        </w:rPr>
        <w:t>opportunistic transmission for RLM purposes</w:t>
      </w:r>
      <w:r w:rsidR="0088239C">
        <w:rPr>
          <w:lang w:val="en-US"/>
        </w:rPr>
        <w:t xml:space="preserve">, </w:t>
      </w:r>
      <w:r>
        <w:rPr>
          <w:lang w:val="en-US"/>
        </w:rPr>
        <w:t>the</w:t>
      </w:r>
      <w:r w:rsidR="000A1CC2">
        <w:rPr>
          <w:lang w:val="en-US"/>
        </w:rPr>
        <w:t xml:space="preserve"> presence of </w:t>
      </w:r>
      <w:r w:rsidR="00176692">
        <w:rPr>
          <w:lang w:val="en-US"/>
        </w:rPr>
        <w:t>SSB/</w:t>
      </w:r>
      <w:r w:rsidR="000A1CC2">
        <w:rPr>
          <w:lang w:val="en-US"/>
        </w:rPr>
        <w:t xml:space="preserve">CSI-RS transmission can be </w:t>
      </w:r>
      <w:r w:rsidR="003A35FB">
        <w:rPr>
          <w:lang w:val="en-US"/>
        </w:rPr>
        <w:t>determined</w:t>
      </w:r>
      <w:r w:rsidR="000A1CC2">
        <w:rPr>
          <w:lang w:val="en-US"/>
        </w:rPr>
        <w:t xml:space="preserve"> based on </w:t>
      </w:r>
      <w:r w:rsidR="003A35FB">
        <w:rPr>
          <w:lang w:val="en-US"/>
        </w:rPr>
        <w:t xml:space="preserve">COT structure indication in </w:t>
      </w:r>
      <w:r w:rsidR="001D42DF">
        <w:rPr>
          <w:lang w:val="en-US"/>
        </w:rPr>
        <w:t>GC-PDCCH;</w:t>
      </w:r>
      <w:r>
        <w:rPr>
          <w:lang w:val="en-US"/>
        </w:rPr>
        <w:t xml:space="preserve"> </w:t>
      </w:r>
      <w:r w:rsidR="001D42DF">
        <w:rPr>
          <w:lang w:val="en-US"/>
        </w:rPr>
        <w:t>otherwise no ad</w:t>
      </w:r>
      <w:r w:rsidR="00F9604B">
        <w:rPr>
          <w:lang w:val="en-US"/>
        </w:rPr>
        <w:t>ditional</w:t>
      </w:r>
      <w:r>
        <w:rPr>
          <w:lang w:val="en-US"/>
        </w:rPr>
        <w:t xml:space="preserve"> indication to the UE is </w:t>
      </w:r>
      <w:r w:rsidR="00F9604B">
        <w:rPr>
          <w:lang w:val="en-US"/>
        </w:rPr>
        <w:t>expected to be</w:t>
      </w:r>
      <w:r>
        <w:rPr>
          <w:lang w:val="en-US"/>
        </w:rPr>
        <w:t xml:space="preserve"> needed.</w:t>
      </w:r>
    </w:p>
    <w:p w14:paraId="729421F8" w14:textId="37E80B93" w:rsidR="004734E9" w:rsidRDefault="004734E9" w:rsidP="00AC719C">
      <w:pPr>
        <w:spacing w:after="0"/>
        <w:jc w:val="both"/>
        <w:rPr>
          <w:lang w:val="en-US"/>
        </w:rPr>
      </w:pPr>
    </w:p>
    <w:p w14:paraId="5C10D035" w14:textId="34A2C62B" w:rsidR="004734E9" w:rsidRPr="00254B61" w:rsidRDefault="004734E9" w:rsidP="78825537">
      <w:pPr>
        <w:spacing w:after="0"/>
        <w:jc w:val="both"/>
        <w:rPr>
          <w:i/>
          <w:iCs/>
          <w:lang w:val="en-US"/>
        </w:rPr>
      </w:pPr>
      <w:r w:rsidRPr="00DE0856">
        <w:rPr>
          <w:b/>
          <w:bCs/>
          <w:i/>
          <w:iCs/>
          <w:lang w:val="en-US"/>
        </w:rPr>
        <w:t xml:space="preserve">Observation </w:t>
      </w:r>
      <w:r w:rsidR="0042741A" w:rsidRPr="00DE0856">
        <w:rPr>
          <w:b/>
          <w:bCs/>
          <w:i/>
          <w:iCs/>
          <w:lang w:val="en-US"/>
        </w:rPr>
        <w:t>11</w:t>
      </w:r>
      <w:r w:rsidRPr="00DE0856">
        <w:rPr>
          <w:b/>
          <w:bCs/>
          <w:i/>
          <w:iCs/>
          <w:lang w:val="en-US"/>
        </w:rPr>
        <w:t>:</w:t>
      </w:r>
      <w:r w:rsidRPr="00DE0856">
        <w:rPr>
          <w:i/>
          <w:iCs/>
          <w:lang w:val="en-US"/>
        </w:rPr>
        <w:t xml:space="preserve"> </w:t>
      </w:r>
      <w:r w:rsidR="00F9604B" w:rsidRPr="00DE0856">
        <w:rPr>
          <w:i/>
          <w:iCs/>
          <w:lang w:val="en-US"/>
        </w:rPr>
        <w:t>No</w:t>
      </w:r>
      <w:r w:rsidRPr="00DE0856">
        <w:rPr>
          <w:i/>
          <w:iCs/>
          <w:lang w:val="en-US"/>
        </w:rPr>
        <w:t xml:space="preserve"> explicit</w:t>
      </w:r>
      <w:r w:rsidRPr="78825537">
        <w:rPr>
          <w:i/>
          <w:iCs/>
          <w:lang w:val="en-US"/>
        </w:rPr>
        <w:t xml:space="preserve"> indication </w:t>
      </w:r>
      <w:r w:rsidR="00F9604B" w:rsidRPr="78825537">
        <w:rPr>
          <w:i/>
          <w:iCs/>
          <w:lang w:val="en-US"/>
        </w:rPr>
        <w:t xml:space="preserve">to the UE </w:t>
      </w:r>
      <w:r w:rsidRPr="78825537">
        <w:rPr>
          <w:i/>
          <w:iCs/>
          <w:lang w:val="en-US"/>
        </w:rPr>
        <w:t xml:space="preserve">of </w:t>
      </w:r>
      <w:r w:rsidR="00176692">
        <w:rPr>
          <w:i/>
          <w:iCs/>
          <w:lang w:val="en-US"/>
        </w:rPr>
        <w:t>opportunistic</w:t>
      </w:r>
      <w:r w:rsidRPr="78825537">
        <w:rPr>
          <w:i/>
          <w:iCs/>
          <w:lang w:val="en-US"/>
        </w:rPr>
        <w:t xml:space="preserve"> transmission</w:t>
      </w:r>
      <w:r w:rsidR="00F9604B" w:rsidRPr="78825537">
        <w:rPr>
          <w:i/>
          <w:iCs/>
          <w:lang w:val="en-US"/>
        </w:rPr>
        <w:t xml:space="preserve"> other than COT structure indication in GC-PDCCH is expected to be needed</w:t>
      </w:r>
      <w:r w:rsidRPr="78825537">
        <w:rPr>
          <w:i/>
          <w:iCs/>
          <w:lang w:val="en-US"/>
        </w:rPr>
        <w:t>.</w:t>
      </w:r>
    </w:p>
    <w:p w14:paraId="62AE7B83" w14:textId="496D1688" w:rsidR="004734E9" w:rsidRDefault="004734E9" w:rsidP="00AC719C">
      <w:pPr>
        <w:spacing w:after="0"/>
        <w:jc w:val="both"/>
        <w:rPr>
          <w:lang w:val="en-US"/>
        </w:rPr>
      </w:pPr>
    </w:p>
    <w:p w14:paraId="04FAB0CC" w14:textId="3F80C313" w:rsidR="00CB2D3F" w:rsidRDefault="00CB2D3F" w:rsidP="004E68AE">
      <w:pPr>
        <w:pStyle w:val="Heading2"/>
        <w:rPr>
          <w:lang w:val="en-US"/>
        </w:rPr>
      </w:pPr>
      <w:r>
        <w:rPr>
          <w:lang w:val="en-US"/>
        </w:rPr>
        <w:t>4.</w:t>
      </w:r>
      <w:r w:rsidR="00FD00C5">
        <w:rPr>
          <w:lang w:val="en-US"/>
        </w:rPr>
        <w:t>3</w:t>
      </w:r>
      <w:r>
        <w:rPr>
          <w:lang w:val="en-US"/>
        </w:rPr>
        <w:t xml:space="preserve"> </w:t>
      </w:r>
      <w:r w:rsidR="00FD00C5">
        <w:rPr>
          <w:lang w:val="en-US"/>
        </w:rPr>
        <w:t xml:space="preserve">Impacts of LBT upon </w:t>
      </w:r>
      <w:r>
        <w:rPr>
          <w:lang w:val="en-US"/>
        </w:rPr>
        <w:t>RRM measurements</w:t>
      </w:r>
    </w:p>
    <w:p w14:paraId="730390B2" w14:textId="77777777" w:rsidR="00FD00C5" w:rsidRDefault="00FD00C5" w:rsidP="00FD00C5">
      <w:pPr>
        <w:spacing w:after="0"/>
        <w:jc w:val="both"/>
        <w:rPr>
          <w:lang w:val="en-US"/>
        </w:rPr>
      </w:pPr>
      <w:r w:rsidRPr="00A53A2F">
        <w:rPr>
          <w:lang w:val="en-US"/>
        </w:rPr>
        <w:t>The considerations and proposals in this section apply to RRM measurements in both RRC connected mode and idle/inactive mode.</w:t>
      </w:r>
    </w:p>
    <w:p w14:paraId="0845E8EB" w14:textId="6F46CA3D" w:rsidR="00CB2D3F" w:rsidRDefault="00CB2D3F" w:rsidP="00734348">
      <w:pPr>
        <w:spacing w:after="0"/>
        <w:jc w:val="both"/>
        <w:rPr>
          <w:lang w:val="en-US"/>
        </w:rPr>
      </w:pPr>
    </w:p>
    <w:p w14:paraId="55B8CFF6" w14:textId="1AD94C03" w:rsidR="00DD6176" w:rsidRDefault="00DD6176" w:rsidP="00DD6176">
      <w:pPr>
        <w:pStyle w:val="Heading3"/>
        <w:rPr>
          <w:lang w:val="en-US"/>
        </w:rPr>
      </w:pPr>
      <w:r>
        <w:rPr>
          <w:lang w:val="en-US"/>
        </w:rPr>
        <w:t>4.</w:t>
      </w:r>
      <w:r w:rsidR="00FD00C5">
        <w:rPr>
          <w:lang w:val="en-US"/>
        </w:rPr>
        <w:t>3</w:t>
      </w:r>
      <w:r>
        <w:rPr>
          <w:lang w:val="en-US"/>
        </w:rPr>
        <w:t>.1 RRM measurements based on SSB and/or CSI-RS</w:t>
      </w:r>
    </w:p>
    <w:p w14:paraId="4AE05C6A" w14:textId="1E7924BC" w:rsidR="00D760FE" w:rsidRDefault="008E3209" w:rsidP="00CB2D3F">
      <w:pPr>
        <w:jc w:val="both"/>
        <w:rPr>
          <w:lang w:val="en-US"/>
        </w:rPr>
      </w:pPr>
      <w:r>
        <w:rPr>
          <w:lang w:val="en-US"/>
        </w:rPr>
        <w:t>As the UE is aware of SSB/CSI-RS configuration w</w:t>
      </w:r>
      <w:r w:rsidR="00D760FE">
        <w:rPr>
          <w:lang w:val="en-US"/>
        </w:rPr>
        <w:t xml:space="preserve">e believe it </w:t>
      </w:r>
      <w:r w:rsidR="00D760FE" w:rsidRPr="00D760FE">
        <w:rPr>
          <w:lang w:val="en-US"/>
        </w:rPr>
        <w:t>is reasonable to assume the UE can detect the presence of the SSB/CSI-RS. Thus, missing L1 sam</w:t>
      </w:r>
      <w:r w:rsidR="00DD6176">
        <w:rPr>
          <w:lang w:val="en-US"/>
        </w:rPr>
        <w:t xml:space="preserve">ples due to </w:t>
      </w:r>
      <w:r w:rsidR="00D760FE">
        <w:rPr>
          <w:lang w:val="en-US"/>
        </w:rPr>
        <w:t>e.g. LBT</w:t>
      </w:r>
      <w:r w:rsidR="00DD6176">
        <w:rPr>
          <w:lang w:val="en-US"/>
        </w:rPr>
        <w:t xml:space="preserve"> </w:t>
      </w:r>
      <w:r w:rsidR="00D760FE">
        <w:rPr>
          <w:lang w:val="en-US"/>
        </w:rPr>
        <w:t xml:space="preserve">can be identified and removed. Of </w:t>
      </w:r>
      <w:r w:rsidR="00D760FE" w:rsidRPr="00D760FE">
        <w:rPr>
          <w:lang w:val="en-US"/>
        </w:rPr>
        <w:t xml:space="preserve">course, this means there may be fewer samples in L1 measurement period. However, </w:t>
      </w:r>
      <w:r w:rsidR="00DD6176">
        <w:rPr>
          <w:lang w:val="en-US"/>
        </w:rPr>
        <w:t xml:space="preserve">in agreement with what discussed and concluded in </w:t>
      </w:r>
      <w:r w:rsidR="00B72C69">
        <w:rPr>
          <w:lang w:val="en-US"/>
        </w:rPr>
        <w:t>RAN2</w:t>
      </w:r>
      <w:r w:rsidR="00DD6176">
        <w:rPr>
          <w:lang w:val="en-US"/>
        </w:rPr>
        <w:t xml:space="preserve">, we think </w:t>
      </w:r>
      <w:r w:rsidR="00D760FE">
        <w:rPr>
          <w:lang w:val="en-US"/>
        </w:rPr>
        <w:t xml:space="preserve">L3 </w:t>
      </w:r>
      <w:r w:rsidR="00D760FE" w:rsidRPr="00D760FE">
        <w:rPr>
          <w:lang w:val="en-US"/>
        </w:rPr>
        <w:t xml:space="preserve">measurement filter should be able </w:t>
      </w:r>
      <w:r w:rsidR="00DD6176">
        <w:rPr>
          <w:lang w:val="en-US"/>
        </w:rPr>
        <w:t xml:space="preserve">to </w:t>
      </w:r>
      <w:r w:rsidR="00D760FE" w:rsidRPr="00D760FE">
        <w:rPr>
          <w:lang w:val="en-US"/>
        </w:rPr>
        <w:t>accommodate this</w:t>
      </w:r>
      <w:r w:rsidR="00DD6176">
        <w:rPr>
          <w:lang w:val="en-US"/>
        </w:rPr>
        <w:t xml:space="preserve"> - </w:t>
      </w:r>
      <w:r w:rsidR="00DD6176" w:rsidRPr="00D760FE">
        <w:rPr>
          <w:lang w:val="en-US"/>
        </w:rPr>
        <w:t xml:space="preserve">as </w:t>
      </w:r>
      <w:r w:rsidR="00DD6176">
        <w:rPr>
          <w:lang w:val="en-US"/>
        </w:rPr>
        <w:t xml:space="preserve">it was also concluded for RRM measurements in </w:t>
      </w:r>
      <w:r w:rsidR="00311391">
        <w:rPr>
          <w:lang w:val="en-US"/>
        </w:rPr>
        <w:t>LTE-</w:t>
      </w:r>
      <w:r w:rsidR="00DD6176">
        <w:rPr>
          <w:lang w:val="en-US"/>
        </w:rPr>
        <w:t>LAA</w:t>
      </w:r>
      <w:r w:rsidR="00376BCA">
        <w:rPr>
          <w:lang w:val="en-US"/>
        </w:rPr>
        <w:t>.</w:t>
      </w:r>
    </w:p>
    <w:p w14:paraId="549FF55D" w14:textId="4A4E3E01" w:rsidR="00D760FE" w:rsidRPr="007622DF" w:rsidRDefault="00D760FE" w:rsidP="681199C2">
      <w:pPr>
        <w:spacing w:after="0"/>
        <w:jc w:val="both"/>
        <w:rPr>
          <w:i/>
          <w:iCs/>
          <w:lang w:val="en-US"/>
        </w:rPr>
      </w:pPr>
      <w:r w:rsidRPr="00DE0856">
        <w:rPr>
          <w:b/>
          <w:bCs/>
          <w:i/>
          <w:iCs/>
          <w:lang w:val="en-US"/>
        </w:rPr>
        <w:t xml:space="preserve">Proposal </w:t>
      </w:r>
      <w:r w:rsidR="00E631E4" w:rsidRPr="00DE0856">
        <w:rPr>
          <w:b/>
          <w:bCs/>
          <w:i/>
          <w:iCs/>
          <w:lang w:val="en-US"/>
        </w:rPr>
        <w:t>1</w:t>
      </w:r>
      <w:r w:rsidR="008D6FF9">
        <w:rPr>
          <w:b/>
          <w:bCs/>
          <w:i/>
          <w:iCs/>
          <w:lang w:val="en-US"/>
        </w:rPr>
        <w:t>6</w:t>
      </w:r>
      <w:r w:rsidRPr="00DE0856">
        <w:rPr>
          <w:b/>
          <w:bCs/>
          <w:i/>
          <w:iCs/>
          <w:lang w:val="en-US"/>
        </w:rPr>
        <w:t>:</w:t>
      </w:r>
      <w:r w:rsidRPr="00DE0856">
        <w:rPr>
          <w:i/>
          <w:iCs/>
          <w:lang w:val="en-US"/>
        </w:rPr>
        <w:t xml:space="preserve"> </w:t>
      </w:r>
      <w:r w:rsidR="009621BF" w:rsidRPr="00DE0856">
        <w:rPr>
          <w:i/>
          <w:iCs/>
          <w:lang w:val="en-US"/>
        </w:rPr>
        <w:t>Missing</w:t>
      </w:r>
      <w:r w:rsidR="009621BF" w:rsidRPr="681199C2">
        <w:rPr>
          <w:i/>
          <w:iCs/>
          <w:lang w:val="en-US"/>
        </w:rPr>
        <w:t xml:space="preserve"> L1 </w:t>
      </w:r>
      <w:r w:rsidR="001A17FD" w:rsidRPr="681199C2">
        <w:rPr>
          <w:i/>
          <w:iCs/>
          <w:lang w:val="en-US"/>
        </w:rPr>
        <w:t>samples</w:t>
      </w:r>
      <w:r w:rsidR="009621BF" w:rsidRPr="681199C2">
        <w:rPr>
          <w:i/>
          <w:iCs/>
          <w:lang w:val="en-US"/>
        </w:rPr>
        <w:t xml:space="preserve"> due to LBT are handled </w:t>
      </w:r>
      <w:r w:rsidR="001A17FD" w:rsidRPr="681199C2">
        <w:rPr>
          <w:i/>
          <w:iCs/>
          <w:lang w:val="en-US"/>
        </w:rPr>
        <w:t>in UE implementation specific manner by adapting the input rate to th</w:t>
      </w:r>
      <w:r w:rsidR="00E12CBA" w:rsidRPr="681199C2">
        <w:rPr>
          <w:i/>
          <w:iCs/>
          <w:lang w:val="en-US"/>
        </w:rPr>
        <w:t>e L3 filter. No changes to the S</w:t>
      </w:r>
      <w:r w:rsidR="001A17FD" w:rsidRPr="681199C2">
        <w:rPr>
          <w:i/>
          <w:iCs/>
          <w:lang w:val="en-US"/>
        </w:rPr>
        <w:t>pecifications are needed to address impacts of LBT</w:t>
      </w:r>
      <w:r w:rsidR="00DD6176" w:rsidRPr="681199C2">
        <w:rPr>
          <w:i/>
          <w:iCs/>
          <w:lang w:val="en-US"/>
        </w:rPr>
        <w:t xml:space="preserve"> on</w:t>
      </w:r>
      <w:r w:rsidR="00DD6176" w:rsidRPr="00DD6176">
        <w:rPr>
          <w:lang w:val="en-US"/>
        </w:rPr>
        <w:t xml:space="preserve"> </w:t>
      </w:r>
      <w:r w:rsidR="00DD6176" w:rsidRPr="681199C2">
        <w:rPr>
          <w:i/>
          <w:iCs/>
          <w:lang w:val="en-US"/>
        </w:rPr>
        <w:t>RRM measurements based on SSB and/or CSI-RS.</w:t>
      </w:r>
    </w:p>
    <w:p w14:paraId="5A0EA08B" w14:textId="77777777" w:rsidR="001A17FD" w:rsidRPr="001A17FD" w:rsidRDefault="001A17FD" w:rsidP="00D760FE">
      <w:pPr>
        <w:spacing w:after="0"/>
        <w:jc w:val="both"/>
        <w:rPr>
          <w:lang w:val="en-US"/>
        </w:rPr>
      </w:pPr>
    </w:p>
    <w:p w14:paraId="01A3727E" w14:textId="1D45D141" w:rsidR="00DD6176" w:rsidRDefault="00DD6176" w:rsidP="00692B96">
      <w:pPr>
        <w:pStyle w:val="Heading3"/>
        <w:rPr>
          <w:lang w:val="en-US"/>
        </w:rPr>
      </w:pPr>
      <w:r>
        <w:rPr>
          <w:lang w:val="en-US"/>
        </w:rPr>
        <w:t>4.</w:t>
      </w:r>
      <w:r w:rsidR="00FD00C5">
        <w:rPr>
          <w:lang w:val="en-US"/>
        </w:rPr>
        <w:t>3</w:t>
      </w:r>
      <w:r>
        <w:rPr>
          <w:lang w:val="en-US"/>
        </w:rPr>
        <w:t>.2 Cell-quality indicator</w:t>
      </w:r>
    </w:p>
    <w:p w14:paraId="043D785D" w14:textId="36AD7831" w:rsidR="00DD6176" w:rsidRPr="00DE0856" w:rsidRDefault="0069665B" w:rsidP="00DD6176">
      <w:pPr>
        <w:jc w:val="both"/>
      </w:pPr>
      <w:r w:rsidRPr="001A17FD">
        <w:rPr>
          <w:lang w:val="en-US"/>
        </w:rPr>
        <w:t xml:space="preserve">In </w:t>
      </w:r>
      <w:r w:rsidR="00F95FDE">
        <w:rPr>
          <w:lang w:val="en-US"/>
        </w:rPr>
        <w:t xml:space="preserve">Rel-15 </w:t>
      </w:r>
      <w:r w:rsidRPr="001A17FD">
        <w:rPr>
          <w:lang w:val="en-US"/>
        </w:rPr>
        <w:t xml:space="preserve">NR </w:t>
      </w:r>
      <w:r w:rsidR="001A17FD">
        <w:rPr>
          <w:lang w:val="en-US"/>
        </w:rPr>
        <w:t xml:space="preserve">the </w:t>
      </w:r>
      <w:r w:rsidRPr="001A17FD">
        <w:rPr>
          <w:lang w:val="en-US"/>
        </w:rPr>
        <w:t xml:space="preserve">cell-quality indicator is calculated as </w:t>
      </w:r>
      <w:r w:rsidR="004E68AE">
        <w:rPr>
          <w:lang w:val="en-US"/>
        </w:rPr>
        <w:t xml:space="preserve">the </w:t>
      </w:r>
      <w:r w:rsidRPr="001A17FD">
        <w:rPr>
          <w:lang w:val="en-US"/>
        </w:rPr>
        <w:t xml:space="preserve">linear average of up to N best beams (at a given moment) that are above </w:t>
      </w:r>
      <w:r w:rsidR="00692B96">
        <w:rPr>
          <w:lang w:val="en-US"/>
        </w:rPr>
        <w:t xml:space="preserve">a </w:t>
      </w:r>
      <w:r w:rsidRPr="001A17FD">
        <w:rPr>
          <w:lang w:val="en-US"/>
        </w:rPr>
        <w:t>certa</w:t>
      </w:r>
      <w:r w:rsidR="001A17FD">
        <w:rPr>
          <w:lang w:val="en-US"/>
        </w:rPr>
        <w:t>in absolute threshold - before L3 filtering. I</w:t>
      </w:r>
      <w:r w:rsidR="001A17FD" w:rsidRPr="001A17FD">
        <w:rPr>
          <w:lang w:val="en-US"/>
        </w:rPr>
        <w:t>f one of the best N beam</w:t>
      </w:r>
      <w:r w:rsidR="008D6FF9">
        <w:rPr>
          <w:lang w:val="en-US"/>
        </w:rPr>
        <w:t>s</w:t>
      </w:r>
      <w:r w:rsidR="001A17FD" w:rsidRPr="001A17FD">
        <w:rPr>
          <w:lang w:val="en-US"/>
        </w:rPr>
        <w:t xml:space="preserve"> fails because of </w:t>
      </w:r>
      <w:r w:rsidR="00692B96">
        <w:rPr>
          <w:lang w:val="en-US"/>
        </w:rPr>
        <w:t xml:space="preserve">e.g. </w:t>
      </w:r>
      <w:r w:rsidR="001A17FD" w:rsidRPr="001A17FD">
        <w:rPr>
          <w:lang w:val="en-US"/>
        </w:rPr>
        <w:t>LBT</w:t>
      </w:r>
      <w:r w:rsidR="001A17FD">
        <w:rPr>
          <w:lang w:val="en-US"/>
        </w:rPr>
        <w:t xml:space="preserve">, the corresponding L1 measurement may be somehow corrupted. However, this only becomes </w:t>
      </w:r>
      <w:r w:rsidR="00DD6176">
        <w:rPr>
          <w:lang w:val="en-US"/>
        </w:rPr>
        <w:t xml:space="preserve">a </w:t>
      </w:r>
      <w:r w:rsidR="001A17FD">
        <w:rPr>
          <w:lang w:val="en-US"/>
        </w:rPr>
        <w:t xml:space="preserve">relevant </w:t>
      </w:r>
      <w:r w:rsidR="00DD6176">
        <w:rPr>
          <w:lang w:val="en-US"/>
        </w:rPr>
        <w:t xml:space="preserve">issue </w:t>
      </w:r>
      <w:r w:rsidR="001A17FD">
        <w:rPr>
          <w:lang w:val="en-US"/>
        </w:rPr>
        <w:t xml:space="preserve">in case multiple </w:t>
      </w:r>
      <w:r w:rsidR="001A17FD">
        <w:rPr>
          <w:lang w:val="en-US"/>
        </w:rPr>
        <w:lastRenderedPageBreak/>
        <w:t>SSB-beams are supported in NR-U. If only single-SS</w:t>
      </w:r>
      <w:r w:rsidR="00DD6176">
        <w:rPr>
          <w:lang w:val="en-US"/>
        </w:rPr>
        <w:t>B beam is supported</w:t>
      </w:r>
      <w:r w:rsidR="00977AB3">
        <w:rPr>
          <w:lang w:val="en-US"/>
        </w:rPr>
        <w:t xml:space="preserve"> by the </w:t>
      </w:r>
      <w:proofErr w:type="spellStart"/>
      <w:r w:rsidR="00977AB3">
        <w:rPr>
          <w:lang w:val="en-US"/>
        </w:rPr>
        <w:t>gNB</w:t>
      </w:r>
      <w:proofErr w:type="spellEnd"/>
      <w:r w:rsidR="00DD6176">
        <w:rPr>
          <w:lang w:val="en-US"/>
        </w:rPr>
        <w:t xml:space="preserve">, then impact of LBT on cell-quality indicator </w:t>
      </w:r>
      <w:r w:rsidR="00DD6176" w:rsidRPr="00DE0856">
        <w:rPr>
          <w:lang w:val="en-US"/>
        </w:rPr>
        <w:t xml:space="preserve">in NR-U can be handled as for RRM measurements </w:t>
      </w:r>
      <w:r w:rsidR="00DD6176" w:rsidRPr="00DE0856">
        <w:t>based o</w:t>
      </w:r>
      <w:r w:rsidR="00692B96" w:rsidRPr="00DE0856">
        <w:t>n SSB and/or configured CSI-RS.</w:t>
      </w:r>
    </w:p>
    <w:p w14:paraId="4E158C3A" w14:textId="07F09909" w:rsidR="00B72C69" w:rsidRDefault="00B72C69">
      <w:pPr>
        <w:jc w:val="both"/>
        <w:rPr>
          <w:i/>
          <w:iCs/>
        </w:rPr>
      </w:pPr>
      <w:r w:rsidRPr="00DE0856">
        <w:rPr>
          <w:b/>
          <w:bCs/>
          <w:i/>
          <w:iCs/>
        </w:rPr>
        <w:t xml:space="preserve">Observation </w:t>
      </w:r>
      <w:r w:rsidR="0042741A" w:rsidRPr="00DE0856">
        <w:rPr>
          <w:b/>
          <w:bCs/>
          <w:i/>
          <w:iCs/>
        </w:rPr>
        <w:t>12</w:t>
      </w:r>
      <w:r w:rsidRPr="00DE0856">
        <w:rPr>
          <w:b/>
          <w:bCs/>
          <w:i/>
          <w:iCs/>
        </w:rPr>
        <w:t>:</w:t>
      </w:r>
      <w:r w:rsidRPr="00DE0856">
        <w:rPr>
          <w:i/>
          <w:iCs/>
        </w:rPr>
        <w:t xml:space="preserve"> </w:t>
      </w:r>
      <w:r w:rsidR="61DC83FE" w:rsidRPr="00DE0856">
        <w:rPr>
          <w:i/>
          <w:iCs/>
        </w:rPr>
        <w:t>I</w:t>
      </w:r>
      <w:r w:rsidRPr="00DE0856">
        <w:rPr>
          <w:i/>
          <w:iCs/>
          <w:lang w:val="en-US"/>
        </w:rPr>
        <w:t>f only single</w:t>
      </w:r>
      <w:r w:rsidRPr="007622DF">
        <w:rPr>
          <w:i/>
          <w:iCs/>
          <w:lang w:val="en-US"/>
        </w:rPr>
        <w:t xml:space="preserve">-SSB beam is supported </w:t>
      </w:r>
      <w:r w:rsidR="00977AB3">
        <w:rPr>
          <w:i/>
          <w:iCs/>
          <w:lang w:val="en-US"/>
        </w:rPr>
        <w:t xml:space="preserve">by the </w:t>
      </w:r>
      <w:proofErr w:type="spellStart"/>
      <w:r w:rsidR="00977AB3">
        <w:rPr>
          <w:i/>
          <w:iCs/>
          <w:lang w:val="en-US"/>
        </w:rPr>
        <w:t>gNB</w:t>
      </w:r>
      <w:proofErr w:type="spellEnd"/>
      <w:r w:rsidR="00977AB3">
        <w:rPr>
          <w:i/>
          <w:iCs/>
          <w:lang w:val="en-US"/>
        </w:rPr>
        <w:t xml:space="preserve"> </w:t>
      </w:r>
      <w:r w:rsidRPr="007622DF">
        <w:rPr>
          <w:i/>
          <w:iCs/>
          <w:lang w:val="en-US"/>
        </w:rPr>
        <w:t xml:space="preserve">then impact of LBT on cell-quality indicator in NR-U can be handled as for RRM measurements </w:t>
      </w:r>
      <w:r w:rsidRPr="007622DF">
        <w:rPr>
          <w:i/>
          <w:iCs/>
        </w:rPr>
        <w:t>based on SSB and/or configured CSI-RS.</w:t>
      </w:r>
    </w:p>
    <w:p w14:paraId="248BBDCA" w14:textId="5D89D2B0" w:rsidR="00E1703B" w:rsidRDefault="004C4FF3" w:rsidP="00DD6176">
      <w:pPr>
        <w:jc w:val="both"/>
        <w:rPr>
          <w:lang w:val="en-US"/>
        </w:rPr>
      </w:pPr>
      <w:r>
        <w:t xml:space="preserve">On the other </w:t>
      </w:r>
      <w:proofErr w:type="gramStart"/>
      <w:r>
        <w:t>hand</w:t>
      </w:r>
      <w:proofErr w:type="gramEnd"/>
      <w:r>
        <w:t xml:space="preserve"> to support</w:t>
      </w:r>
      <w:r w:rsidR="00E1703B">
        <w:rPr>
          <w:lang w:val="en-US"/>
        </w:rPr>
        <w:t xml:space="preserve"> multi-SSB beams</w:t>
      </w:r>
      <w:r w:rsidR="00FE0CA0">
        <w:rPr>
          <w:lang w:val="en-US"/>
        </w:rPr>
        <w:t xml:space="preserve"> </w:t>
      </w:r>
      <w:r w:rsidR="00E1703B">
        <w:rPr>
          <w:lang w:val="en-US"/>
        </w:rPr>
        <w:t xml:space="preserve">there are two possible ways to handle the </w:t>
      </w:r>
      <w:r w:rsidR="00F95FDE" w:rsidRPr="001A17FD">
        <w:rPr>
          <w:lang w:val="en-US"/>
        </w:rPr>
        <w:t>cell-quality indicator</w:t>
      </w:r>
      <w:r w:rsidR="00E1703B">
        <w:rPr>
          <w:lang w:val="en-US"/>
        </w:rPr>
        <w:t xml:space="preserve"> (see </w:t>
      </w:r>
      <w:r w:rsidR="00E1703B" w:rsidRPr="00D73B4B">
        <w:rPr>
          <w:lang w:val="en-US"/>
        </w:rPr>
        <w:t xml:space="preserve">figure </w:t>
      </w:r>
      <w:r w:rsidR="00D73B4B" w:rsidRPr="00D73B4B">
        <w:rPr>
          <w:lang w:val="en-US"/>
        </w:rPr>
        <w:t>4</w:t>
      </w:r>
      <w:r w:rsidR="00E1703B" w:rsidRPr="00D73B4B">
        <w:rPr>
          <w:lang w:val="en-US"/>
        </w:rPr>
        <w:t>)</w:t>
      </w:r>
      <w:r w:rsidR="006F2B57" w:rsidRPr="00D73B4B">
        <w:rPr>
          <w:lang w:val="en-US"/>
        </w:rPr>
        <w:t>:</w:t>
      </w:r>
    </w:p>
    <w:p w14:paraId="22A28E2C" w14:textId="0D9D69FE" w:rsidR="00FE0CA0" w:rsidRDefault="00D80135" w:rsidP="00CB0E1F">
      <w:pPr>
        <w:pStyle w:val="ListParagraph"/>
        <w:numPr>
          <w:ilvl w:val="0"/>
          <w:numId w:val="8"/>
        </w:numPr>
        <w:spacing w:after="120"/>
        <w:contextualSpacing w:val="0"/>
        <w:jc w:val="both"/>
        <w:rPr>
          <w:lang w:val="en-US"/>
        </w:rPr>
      </w:pPr>
      <w:r w:rsidRPr="005E5A94">
        <w:rPr>
          <w:sz w:val="20"/>
          <w:szCs w:val="20"/>
          <w:lang w:val="en-US"/>
        </w:rPr>
        <w:t>Use the Rel-15 NR</w:t>
      </w:r>
      <w:r w:rsidR="006F2B57" w:rsidRPr="005E5A94">
        <w:rPr>
          <w:sz w:val="20"/>
          <w:szCs w:val="20"/>
          <w:lang w:val="en-US"/>
        </w:rPr>
        <w:t xml:space="preserve"> approach, i.e. </w:t>
      </w:r>
      <w:r w:rsidR="003537CB" w:rsidRPr="005E5A94">
        <w:rPr>
          <w:sz w:val="20"/>
          <w:szCs w:val="20"/>
          <w:lang w:val="en-US"/>
        </w:rPr>
        <w:t xml:space="preserve">the </w:t>
      </w:r>
      <w:r w:rsidR="00F95FDE" w:rsidRPr="005E5A94">
        <w:rPr>
          <w:sz w:val="20"/>
          <w:szCs w:val="20"/>
          <w:lang w:val="en-US"/>
        </w:rPr>
        <w:t>cell-quality indicator</w:t>
      </w:r>
      <w:r w:rsidR="003537CB" w:rsidRPr="005E5A94">
        <w:rPr>
          <w:sz w:val="20"/>
          <w:szCs w:val="20"/>
          <w:lang w:val="en-US"/>
        </w:rPr>
        <w:t xml:space="preserve"> is periodically computed as the </w:t>
      </w:r>
      <w:r w:rsidR="006F2B57" w:rsidRPr="005E5A94">
        <w:rPr>
          <w:sz w:val="20"/>
          <w:szCs w:val="20"/>
          <w:lang w:val="en-US"/>
        </w:rPr>
        <w:t xml:space="preserve">average of </w:t>
      </w:r>
      <w:r w:rsidR="00FE0CA0" w:rsidRPr="005E5A94">
        <w:rPr>
          <w:sz w:val="20"/>
          <w:szCs w:val="20"/>
          <w:lang w:val="en-US"/>
        </w:rPr>
        <w:t xml:space="preserve">the </w:t>
      </w:r>
      <w:r w:rsidR="006F2B57" w:rsidRPr="005E5A94">
        <w:rPr>
          <w:sz w:val="20"/>
          <w:szCs w:val="20"/>
          <w:lang w:val="en-US"/>
        </w:rPr>
        <w:t xml:space="preserve">N best beams above </w:t>
      </w:r>
      <w:r w:rsidR="00FE0CA0">
        <w:rPr>
          <w:sz w:val="20"/>
          <w:szCs w:val="20"/>
          <w:lang w:val="en-US"/>
        </w:rPr>
        <w:t xml:space="preserve">a </w:t>
      </w:r>
      <w:r w:rsidR="006F2B57" w:rsidRPr="005E5A94">
        <w:rPr>
          <w:sz w:val="20"/>
          <w:szCs w:val="20"/>
          <w:lang w:val="en-US"/>
        </w:rPr>
        <w:t xml:space="preserve">threshold, the </w:t>
      </w:r>
      <w:r w:rsidR="003537CB" w:rsidRPr="005E5A94">
        <w:rPr>
          <w:sz w:val="20"/>
          <w:szCs w:val="20"/>
          <w:lang w:val="en-US"/>
        </w:rPr>
        <w:t xml:space="preserve">final </w:t>
      </w:r>
      <w:r w:rsidR="00F95FDE" w:rsidRPr="005E5A94">
        <w:rPr>
          <w:sz w:val="20"/>
          <w:szCs w:val="20"/>
          <w:lang w:val="en-US"/>
        </w:rPr>
        <w:t>cell-quality indicator</w:t>
      </w:r>
      <w:r w:rsidR="006F2B57" w:rsidRPr="005E5A94">
        <w:rPr>
          <w:sz w:val="20"/>
          <w:szCs w:val="20"/>
          <w:lang w:val="en-US"/>
        </w:rPr>
        <w:t xml:space="preserve"> being built from these periodic computations.</w:t>
      </w:r>
    </w:p>
    <w:p w14:paraId="292A7FDB" w14:textId="667EA72C" w:rsidR="006F2B57" w:rsidRPr="005E5A94" w:rsidRDefault="00FE0CA0" w:rsidP="00CB0E1F">
      <w:pPr>
        <w:pStyle w:val="ListParagraph"/>
        <w:numPr>
          <w:ilvl w:val="0"/>
          <w:numId w:val="8"/>
        </w:numPr>
        <w:jc w:val="both"/>
        <w:rPr>
          <w:lang w:val="en-US"/>
        </w:rPr>
      </w:pPr>
      <w:r>
        <w:rPr>
          <w:sz w:val="20"/>
          <w:szCs w:val="20"/>
          <w:lang w:val="en-US"/>
        </w:rPr>
        <w:t>P</w:t>
      </w:r>
      <w:r w:rsidR="00D80135" w:rsidRPr="005E5A94">
        <w:rPr>
          <w:sz w:val="20"/>
          <w:szCs w:val="20"/>
          <w:lang w:val="en-US"/>
        </w:rPr>
        <w:t>erform for each beam measurement over a given period</w:t>
      </w:r>
      <w:r>
        <w:rPr>
          <w:sz w:val="20"/>
          <w:szCs w:val="20"/>
          <w:lang w:val="en-US"/>
        </w:rPr>
        <w:t xml:space="preserve"> (including L3 filtering as by </w:t>
      </w:r>
      <w:r w:rsidRPr="00D73B4B">
        <w:rPr>
          <w:sz w:val="20"/>
          <w:szCs w:val="20"/>
          <w:lang w:val="en-US"/>
        </w:rPr>
        <w:t xml:space="preserve">Proposal </w:t>
      </w:r>
      <w:r w:rsidR="00D828BB">
        <w:rPr>
          <w:sz w:val="20"/>
          <w:szCs w:val="20"/>
          <w:lang w:val="en-US"/>
        </w:rPr>
        <w:t>12</w:t>
      </w:r>
      <w:r w:rsidRPr="00D73B4B">
        <w:rPr>
          <w:sz w:val="20"/>
          <w:szCs w:val="20"/>
          <w:lang w:val="en-US"/>
        </w:rPr>
        <w:t>)</w:t>
      </w:r>
      <w:r w:rsidR="00D80135" w:rsidRPr="00D73B4B">
        <w:rPr>
          <w:sz w:val="20"/>
          <w:szCs w:val="20"/>
          <w:lang w:val="en-US"/>
        </w:rPr>
        <w:t>, the</w:t>
      </w:r>
      <w:r w:rsidR="00D80135" w:rsidRPr="005E5A94">
        <w:rPr>
          <w:sz w:val="20"/>
          <w:szCs w:val="20"/>
          <w:lang w:val="en-US"/>
        </w:rPr>
        <w:t xml:space="preserve"> </w:t>
      </w:r>
      <w:r w:rsidR="003537CB" w:rsidRPr="005E5A94">
        <w:rPr>
          <w:sz w:val="20"/>
          <w:szCs w:val="20"/>
          <w:lang w:val="en-US"/>
        </w:rPr>
        <w:t xml:space="preserve">final </w:t>
      </w:r>
      <w:r w:rsidR="00F95FDE" w:rsidRPr="005E5A94">
        <w:rPr>
          <w:sz w:val="20"/>
          <w:szCs w:val="20"/>
          <w:lang w:val="en-US"/>
        </w:rPr>
        <w:t>cell-quality indicator</w:t>
      </w:r>
      <w:r w:rsidR="00D80135" w:rsidRPr="005E5A94">
        <w:rPr>
          <w:sz w:val="20"/>
          <w:szCs w:val="20"/>
          <w:lang w:val="en-US"/>
        </w:rPr>
        <w:t xml:space="preserve"> being built </w:t>
      </w:r>
      <w:r>
        <w:rPr>
          <w:sz w:val="20"/>
          <w:szCs w:val="20"/>
          <w:lang w:val="en-US"/>
        </w:rPr>
        <w:t xml:space="preserve">by averaging the N best L3 filtered </w:t>
      </w:r>
      <w:r w:rsidR="00D80135" w:rsidRPr="005E5A94">
        <w:rPr>
          <w:sz w:val="20"/>
          <w:szCs w:val="20"/>
          <w:lang w:val="en-US"/>
        </w:rPr>
        <w:t>beam measurements.</w:t>
      </w:r>
    </w:p>
    <w:p w14:paraId="21357FAA" w14:textId="77777777" w:rsidR="00EB5DBD" w:rsidRDefault="00EB5DBD" w:rsidP="006F2B57">
      <w:pPr>
        <w:jc w:val="both"/>
        <w:rPr>
          <w:lang w:val="en-US"/>
        </w:rPr>
      </w:pPr>
    </w:p>
    <w:p w14:paraId="5945B50F" w14:textId="1D2238B0" w:rsidR="00D80135" w:rsidRDefault="0099248C" w:rsidP="005E5A94">
      <w:pPr>
        <w:jc w:val="center"/>
        <w:rPr>
          <w:lang w:val="en-US"/>
        </w:rPr>
      </w:pPr>
      <w:r>
        <w:rPr>
          <w:noProof/>
          <w:lang w:val="en-US"/>
        </w:rPr>
        <w:drawing>
          <wp:inline distT="0" distB="0" distL="0" distR="0" wp14:anchorId="0DE9D215" wp14:editId="09F3DEFD">
            <wp:extent cx="4706620" cy="3493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06620" cy="3493135"/>
                    </a:xfrm>
                    <a:prstGeom prst="rect">
                      <a:avLst/>
                    </a:prstGeom>
                    <a:noFill/>
                  </pic:spPr>
                </pic:pic>
              </a:graphicData>
            </a:graphic>
          </wp:inline>
        </w:drawing>
      </w:r>
    </w:p>
    <w:p w14:paraId="6EA66D13" w14:textId="7A6F48BA" w:rsidR="00D80135" w:rsidRPr="007622DF" w:rsidRDefault="00D80135" w:rsidP="007622DF">
      <w:pPr>
        <w:spacing w:before="120" w:after="240"/>
        <w:jc w:val="center"/>
        <w:rPr>
          <w:b/>
          <w:bCs/>
        </w:rPr>
      </w:pPr>
      <w:r w:rsidRPr="00D73B4B">
        <w:rPr>
          <w:b/>
          <w:bCs/>
        </w:rPr>
        <w:t xml:space="preserve">Figure </w:t>
      </w:r>
      <w:r w:rsidR="00D73B4B" w:rsidRPr="00D73B4B">
        <w:rPr>
          <w:b/>
          <w:bCs/>
        </w:rPr>
        <w:t>4</w:t>
      </w:r>
      <w:r w:rsidR="000A7F31" w:rsidRPr="00D73B4B">
        <w:rPr>
          <w:b/>
          <w:bCs/>
        </w:rPr>
        <w:t>:</w:t>
      </w:r>
      <w:r w:rsidRPr="007622DF">
        <w:rPr>
          <w:b/>
          <w:bCs/>
        </w:rPr>
        <w:t xml:space="preserve"> Two possible ways to handle the </w:t>
      </w:r>
      <w:r w:rsidR="00D9176B" w:rsidRPr="007622DF">
        <w:rPr>
          <w:b/>
          <w:bCs/>
          <w:lang w:val="en-US"/>
        </w:rPr>
        <w:t>cell-quality indicator</w:t>
      </w:r>
    </w:p>
    <w:p w14:paraId="3E549EB9" w14:textId="41394988" w:rsidR="00A976BC" w:rsidRDefault="00A976BC" w:rsidP="00DB204D">
      <w:pPr>
        <w:jc w:val="both"/>
      </w:pPr>
      <w:r>
        <w:t xml:space="preserve">Both </w:t>
      </w:r>
      <w:r w:rsidR="00EB5DBD">
        <w:t xml:space="preserve">approaches </w:t>
      </w:r>
      <w:r>
        <w:t xml:space="preserve">guarantee </w:t>
      </w:r>
      <w:r w:rsidR="00EB5DBD">
        <w:t>that L3 filtering compensates for the missing SSB/CSI-RS.</w:t>
      </w:r>
      <w:r w:rsidR="00FE0CA0">
        <w:t xml:space="preserve"> </w:t>
      </w:r>
      <w:r w:rsidR="003537CB">
        <w:t xml:space="preserve">The main </w:t>
      </w:r>
      <w:r w:rsidR="00FE0CA0">
        <w:t xml:space="preserve">advantage </w:t>
      </w:r>
      <w:r w:rsidR="003537CB">
        <w:t xml:space="preserve">of </w:t>
      </w:r>
      <w:r>
        <w:t xml:space="preserve">Option B </w:t>
      </w:r>
      <w:r w:rsidR="003537CB">
        <w:t>could be that as individual beam measurements are computed over a given period</w:t>
      </w:r>
      <w:r>
        <w:t xml:space="preserve">, </w:t>
      </w:r>
      <w:r w:rsidR="003537CB">
        <w:t>the impact of missing SSB/CSI-RS for a given beam is less sensitive than for the Rel-15 NR approach</w:t>
      </w:r>
      <w:r>
        <w:t xml:space="preserve"> (Option A)</w:t>
      </w:r>
      <w:r w:rsidR="003537CB">
        <w:t xml:space="preserve">, leading to a more robust </w:t>
      </w:r>
      <w:r w:rsidR="00D9176B" w:rsidRPr="001A17FD">
        <w:rPr>
          <w:lang w:val="en-US"/>
        </w:rPr>
        <w:t>cell-quality indicator</w:t>
      </w:r>
      <w:r w:rsidR="003537CB">
        <w:t>. On the other hand</w:t>
      </w:r>
      <w:r>
        <w:t xml:space="preserve">, </w:t>
      </w:r>
      <w:r w:rsidR="003537CB">
        <w:t>assuming a pseudo-random missing SSB/CSI-RS distribution both approaches are expected to be equivalent.</w:t>
      </w:r>
    </w:p>
    <w:p w14:paraId="5D79FD59" w14:textId="519525F4" w:rsidR="003537CB" w:rsidRDefault="00DE30D9" w:rsidP="00DB204D">
      <w:pPr>
        <w:jc w:val="both"/>
      </w:pPr>
      <w:r>
        <w:t xml:space="preserve">Given the above and as from a </w:t>
      </w:r>
      <w:r w:rsidR="00A976BC">
        <w:t>s</w:t>
      </w:r>
      <w:r>
        <w:t>pecifications complexity perspective the benefits are obvious, we propose to use the Rel-15 NR approach as a baseline</w:t>
      </w:r>
      <w:r w:rsidR="00A976BC">
        <w:t xml:space="preserve"> for NR-U (i.e. Option A in </w:t>
      </w:r>
      <w:r w:rsidR="00A976BC" w:rsidRPr="000A7F31">
        <w:t xml:space="preserve">Figure </w:t>
      </w:r>
      <w:r w:rsidR="00D73B4B">
        <w:t>4</w:t>
      </w:r>
      <w:r w:rsidR="00A976BC" w:rsidRPr="000A7F31">
        <w:t>).</w:t>
      </w:r>
    </w:p>
    <w:p w14:paraId="68B7C401" w14:textId="7783F625" w:rsidR="00EB5DBD" w:rsidRDefault="003537CB">
      <w:pPr>
        <w:jc w:val="both"/>
        <w:rPr>
          <w:i/>
          <w:iCs/>
        </w:rPr>
      </w:pPr>
      <w:r w:rsidRPr="00DE0856">
        <w:rPr>
          <w:b/>
          <w:bCs/>
          <w:i/>
          <w:iCs/>
        </w:rPr>
        <w:t xml:space="preserve">Proposal </w:t>
      </w:r>
      <w:r w:rsidR="00E631E4" w:rsidRPr="00DE0856">
        <w:rPr>
          <w:b/>
          <w:bCs/>
          <w:i/>
          <w:iCs/>
        </w:rPr>
        <w:t>1</w:t>
      </w:r>
      <w:r w:rsidR="008D6FF9">
        <w:rPr>
          <w:b/>
          <w:bCs/>
          <w:i/>
          <w:iCs/>
        </w:rPr>
        <w:t>7</w:t>
      </w:r>
      <w:r w:rsidRPr="00DE0856">
        <w:rPr>
          <w:b/>
          <w:bCs/>
          <w:i/>
          <w:iCs/>
        </w:rPr>
        <w:t>:</w:t>
      </w:r>
      <w:r w:rsidRPr="00DE0856">
        <w:rPr>
          <w:i/>
          <w:iCs/>
        </w:rPr>
        <w:t xml:space="preserve"> To use</w:t>
      </w:r>
      <w:r w:rsidRPr="007622DF">
        <w:rPr>
          <w:i/>
          <w:iCs/>
        </w:rPr>
        <w:t xml:space="preserve"> the Rel-15 NR approach as a baseline</w:t>
      </w:r>
      <w:r w:rsidR="002E23D9" w:rsidRPr="007622DF">
        <w:rPr>
          <w:i/>
          <w:iCs/>
        </w:rPr>
        <w:t xml:space="preserve"> for </w:t>
      </w:r>
      <w:r w:rsidR="00D9176B" w:rsidRPr="007622DF">
        <w:rPr>
          <w:i/>
          <w:iCs/>
          <w:lang w:val="en-US"/>
        </w:rPr>
        <w:t>cell-quality indicator</w:t>
      </w:r>
      <w:r w:rsidR="002E23D9" w:rsidRPr="007622DF">
        <w:rPr>
          <w:i/>
          <w:iCs/>
        </w:rPr>
        <w:t xml:space="preserve"> evaluation</w:t>
      </w:r>
      <w:r w:rsidR="007A69E4">
        <w:rPr>
          <w:i/>
          <w:iCs/>
        </w:rPr>
        <w:t>:</w:t>
      </w:r>
      <w:r w:rsidR="007A69E4">
        <w:rPr>
          <w:i/>
          <w:iCs/>
        </w:rPr>
        <w:br/>
        <w:t xml:space="preserve">- When a single-SSB beam is supported by the </w:t>
      </w:r>
      <w:proofErr w:type="spellStart"/>
      <w:r w:rsidR="007A69E4">
        <w:rPr>
          <w:i/>
          <w:iCs/>
        </w:rPr>
        <w:t>gNB</w:t>
      </w:r>
      <w:proofErr w:type="spellEnd"/>
      <w:r w:rsidR="007A69E4">
        <w:rPr>
          <w:i/>
          <w:iCs/>
        </w:rPr>
        <w:t>, as for RRM measurements based on SSB and/or configured CSI-RS.</w:t>
      </w:r>
      <w:r w:rsidR="007A69E4">
        <w:rPr>
          <w:i/>
          <w:iCs/>
        </w:rPr>
        <w:br/>
        <w:t xml:space="preserve">- When multiple-SSB beams are supported by the </w:t>
      </w:r>
      <w:proofErr w:type="spellStart"/>
      <w:r w:rsidR="007A69E4">
        <w:rPr>
          <w:i/>
          <w:iCs/>
        </w:rPr>
        <w:t>gNB</w:t>
      </w:r>
      <w:proofErr w:type="spellEnd"/>
      <w:r w:rsidR="007A69E4">
        <w:rPr>
          <w:i/>
          <w:iCs/>
        </w:rPr>
        <w:t>, as th</w:t>
      </w:r>
      <w:r w:rsidR="00EA29E8">
        <w:rPr>
          <w:i/>
          <w:iCs/>
        </w:rPr>
        <w:t>e average of N best beams above threshold before L3 filtering (Rel-15 NR approach).</w:t>
      </w:r>
      <w:r w:rsidR="00EB5DBD" w:rsidRPr="00444CD5">
        <w:rPr>
          <w:i/>
        </w:rPr>
        <w:br/>
      </w:r>
    </w:p>
    <w:p w14:paraId="3DF0BC2D" w14:textId="340DB99B" w:rsidR="00B9660A" w:rsidRDefault="00B9660A" w:rsidP="00B9660A">
      <w:pPr>
        <w:pStyle w:val="Heading3"/>
        <w:rPr>
          <w:lang w:val="en-US"/>
        </w:rPr>
      </w:pPr>
      <w:r>
        <w:rPr>
          <w:lang w:val="en-US"/>
        </w:rPr>
        <w:t>4.3.3 RSSI and other metrics</w:t>
      </w:r>
    </w:p>
    <w:p w14:paraId="34412447" w14:textId="6E15E0E1" w:rsidR="00B9660A" w:rsidRDefault="00B9660A" w:rsidP="00B9660A">
      <w:pPr>
        <w:spacing w:after="0"/>
        <w:jc w:val="both"/>
        <w:rPr>
          <w:lang w:eastAsia="x-none"/>
        </w:rPr>
      </w:pPr>
      <w:r>
        <w:rPr>
          <w:lang w:eastAsia="x-none"/>
        </w:rPr>
        <w:t>As stated within [1], subclause 7.2.1.3.2, support of RSSI reporting has been identified as beneficial, along with an additional metric representing either channel occupancy or medium contention</w:t>
      </w:r>
      <w:r w:rsidR="008F1C79">
        <w:rPr>
          <w:lang w:eastAsia="x-none"/>
        </w:rPr>
        <w:t>, which is consistent with LTE-LAA Specifications.</w:t>
      </w:r>
    </w:p>
    <w:p w14:paraId="7AC040B1" w14:textId="3C7EB7BE" w:rsidR="008F1C79" w:rsidRDefault="008F1C79" w:rsidP="00B9660A">
      <w:pPr>
        <w:spacing w:after="0"/>
        <w:jc w:val="both"/>
        <w:rPr>
          <w:lang w:eastAsia="x-none"/>
        </w:rPr>
      </w:pPr>
    </w:p>
    <w:p w14:paraId="776D1383" w14:textId="4D5A9865" w:rsidR="00460333" w:rsidRDefault="008F1C79" w:rsidP="00276A33">
      <w:pPr>
        <w:spacing w:after="0"/>
        <w:jc w:val="both"/>
        <w:rPr>
          <w:lang w:eastAsia="x-none"/>
        </w:rPr>
      </w:pPr>
      <w:r>
        <w:rPr>
          <w:lang w:eastAsia="x-none"/>
        </w:rPr>
        <w:t>The RSSI - measured by the UE over a given bandwidth – corresponds to the signal st</w:t>
      </w:r>
      <w:r w:rsidR="00276A33">
        <w:rPr>
          <w:lang w:eastAsia="x-none"/>
        </w:rPr>
        <w:t>rength received from the</w:t>
      </w:r>
      <w:r w:rsidR="003802AB">
        <w:rPr>
          <w:lang w:eastAsia="x-none"/>
        </w:rPr>
        <w:t xml:space="preserve"> nodes</w:t>
      </w:r>
      <w:r w:rsidR="00276A33">
        <w:rPr>
          <w:lang w:eastAsia="x-none"/>
        </w:rPr>
        <w:t xml:space="preserve"> belonging to the same operator</w:t>
      </w:r>
      <w:r>
        <w:rPr>
          <w:lang w:eastAsia="x-none"/>
        </w:rPr>
        <w:t xml:space="preserve"> plus the interferences coming from other nodes, including nodes </w:t>
      </w:r>
      <w:r w:rsidR="00B812BF">
        <w:rPr>
          <w:lang w:eastAsia="x-none"/>
        </w:rPr>
        <w:t>from other operators and/or other RATs</w:t>
      </w:r>
      <w:r w:rsidR="00EC2F5B" w:rsidRPr="00254B61">
        <w:t>,</w:t>
      </w:r>
      <w:r w:rsidR="00B812BF">
        <w:rPr>
          <w:lang w:eastAsia="x-none"/>
        </w:rPr>
        <w:t xml:space="preserve"> which contribute to increase the interference level. For LTE-LAA a single RSSI measurement has been defined.</w:t>
      </w:r>
      <w:r w:rsidR="003E6D48" w:rsidRPr="00254B61">
        <w:t xml:space="preserve"> </w:t>
      </w:r>
      <w:r w:rsidR="003E6D48">
        <w:rPr>
          <w:lang w:eastAsia="x-none"/>
        </w:rPr>
        <w:t>As the signal strength received from the nodes belonging to the same operator can be directly measured by the UE from all the neighbour cells it monitors, the level of interferences can be derived from both these measurements and the RSSI</w:t>
      </w:r>
      <w:r w:rsidR="003E6D48" w:rsidRPr="00254B61">
        <w:t>.</w:t>
      </w:r>
      <w:r w:rsidR="00276A33">
        <w:rPr>
          <w:lang w:eastAsia="x-none"/>
        </w:rPr>
        <w:br/>
      </w:r>
    </w:p>
    <w:p w14:paraId="6F53B428" w14:textId="189E915B" w:rsidR="003C1505" w:rsidRDefault="003C1505" w:rsidP="00276A33">
      <w:pPr>
        <w:spacing w:after="0"/>
        <w:jc w:val="both"/>
        <w:rPr>
          <w:lang w:eastAsia="x-none"/>
        </w:rPr>
      </w:pPr>
      <w:r>
        <w:rPr>
          <w:lang w:eastAsia="x-none"/>
        </w:rPr>
        <w:t xml:space="preserve">On the other </w:t>
      </w:r>
      <w:proofErr w:type="gramStart"/>
      <w:r>
        <w:rPr>
          <w:lang w:eastAsia="x-none"/>
        </w:rPr>
        <w:t>hand</w:t>
      </w:r>
      <w:proofErr w:type="gramEnd"/>
      <w:r>
        <w:rPr>
          <w:lang w:eastAsia="x-none"/>
        </w:rPr>
        <w:t xml:space="preserve"> NR-U should be able to perform LBT on multiple 20 MHz sub-bands</w:t>
      </w:r>
      <w:r w:rsidR="00AE07BB">
        <w:rPr>
          <w:lang w:eastAsia="x-none"/>
        </w:rPr>
        <w:t>,</w:t>
      </w:r>
      <w:r w:rsidR="00CA3F5C">
        <w:rPr>
          <w:lang w:eastAsia="x-none"/>
        </w:rPr>
        <w:t xml:space="preserve"> for which the</w:t>
      </w:r>
      <w:r w:rsidR="00AE07BB">
        <w:rPr>
          <w:lang w:eastAsia="x-none"/>
        </w:rPr>
        <w:t xml:space="preserve"> interference level coming from other nodes </w:t>
      </w:r>
      <w:r w:rsidR="00D92195">
        <w:rPr>
          <w:lang w:eastAsia="x-none"/>
        </w:rPr>
        <w:t xml:space="preserve">may be different. </w:t>
      </w:r>
      <w:proofErr w:type="gramStart"/>
      <w:r w:rsidR="00D92195">
        <w:rPr>
          <w:lang w:eastAsia="x-none"/>
        </w:rPr>
        <w:t>In order to</w:t>
      </w:r>
      <w:proofErr w:type="gramEnd"/>
      <w:r w:rsidR="00D92195">
        <w:rPr>
          <w:lang w:eastAsia="x-none"/>
        </w:rPr>
        <w:t xml:space="preserve"> improve sub-band selection (e.g. in the case several sub-band LBTs are successful at the same time) it is found beneficial to provide the </w:t>
      </w:r>
      <w:proofErr w:type="spellStart"/>
      <w:r w:rsidR="00D92195">
        <w:rPr>
          <w:lang w:eastAsia="x-none"/>
        </w:rPr>
        <w:t>gNB</w:t>
      </w:r>
      <w:proofErr w:type="spellEnd"/>
      <w:r w:rsidR="00D92195">
        <w:rPr>
          <w:lang w:eastAsia="x-none"/>
        </w:rPr>
        <w:t xml:space="preserve"> with RSSI measurements provided on a per sub-band basis</w:t>
      </w:r>
      <w:r w:rsidR="003E6D48">
        <w:rPr>
          <w:lang w:eastAsia="x-none"/>
        </w:rPr>
        <w:t>, as for LTE-LAA</w:t>
      </w:r>
      <w:r w:rsidR="00D92195">
        <w:rPr>
          <w:lang w:eastAsia="x-none"/>
        </w:rPr>
        <w:t>.</w:t>
      </w:r>
    </w:p>
    <w:p w14:paraId="7B6553AD" w14:textId="79481612" w:rsidR="00D92195" w:rsidRDefault="00D92195" w:rsidP="00276A33">
      <w:pPr>
        <w:spacing w:after="0"/>
        <w:jc w:val="both"/>
        <w:rPr>
          <w:lang w:eastAsia="x-none"/>
        </w:rPr>
      </w:pPr>
    </w:p>
    <w:p w14:paraId="5D83A50D" w14:textId="7E007938" w:rsidR="00D92195" w:rsidRPr="00254B61" w:rsidRDefault="00D828BB" w:rsidP="00254B61">
      <w:pPr>
        <w:spacing w:after="0"/>
        <w:jc w:val="both"/>
        <w:rPr>
          <w:i/>
          <w:iCs/>
        </w:rPr>
      </w:pPr>
      <w:r w:rsidRPr="00DE0856">
        <w:rPr>
          <w:b/>
          <w:bCs/>
          <w:i/>
          <w:iCs/>
          <w:lang w:eastAsia="x-none"/>
        </w:rPr>
        <w:t xml:space="preserve">Proposal </w:t>
      </w:r>
      <w:r w:rsidR="00E631E4" w:rsidRPr="00DE0856">
        <w:rPr>
          <w:b/>
          <w:bCs/>
          <w:i/>
          <w:iCs/>
          <w:lang w:eastAsia="x-none"/>
        </w:rPr>
        <w:t>1</w:t>
      </w:r>
      <w:r w:rsidR="008D6FF9">
        <w:rPr>
          <w:b/>
          <w:bCs/>
          <w:i/>
          <w:iCs/>
          <w:lang w:eastAsia="x-none"/>
        </w:rPr>
        <w:t>8</w:t>
      </w:r>
      <w:r w:rsidR="00D92195" w:rsidRPr="00DE0856">
        <w:rPr>
          <w:b/>
          <w:bCs/>
          <w:i/>
          <w:iCs/>
          <w:lang w:eastAsia="x-none"/>
        </w:rPr>
        <w:t>:</w:t>
      </w:r>
      <w:r w:rsidR="00D92195" w:rsidRPr="00DE0856">
        <w:rPr>
          <w:i/>
          <w:iCs/>
          <w:lang w:eastAsia="x-none"/>
        </w:rPr>
        <w:t xml:space="preserve"> </w:t>
      </w:r>
      <w:r w:rsidR="003E6D48" w:rsidRPr="00DE0856">
        <w:rPr>
          <w:i/>
          <w:iCs/>
          <w:lang w:eastAsia="x-none"/>
        </w:rPr>
        <w:t xml:space="preserve">to </w:t>
      </w:r>
      <w:r w:rsidR="43DF297F" w:rsidRPr="00DE0856">
        <w:rPr>
          <w:i/>
          <w:iCs/>
          <w:lang w:eastAsia="x-none"/>
        </w:rPr>
        <w:t>u</w:t>
      </w:r>
      <w:r w:rsidR="08C0AAAC" w:rsidRPr="00DE0856">
        <w:rPr>
          <w:i/>
          <w:iCs/>
        </w:rPr>
        <w:t>se</w:t>
      </w:r>
      <w:r w:rsidR="003E6D48" w:rsidRPr="00254B61">
        <w:rPr>
          <w:i/>
          <w:iCs/>
          <w:lang w:eastAsia="x-none"/>
        </w:rPr>
        <w:t xml:space="preserve"> LTE-LAA as a baseline for both RSSI/channel occupancy metrics definition and RSSI measurements on a per sub-band basis</w:t>
      </w:r>
      <w:r w:rsidR="00D92195" w:rsidRPr="00254B61">
        <w:rPr>
          <w:i/>
          <w:iCs/>
          <w:lang w:eastAsia="x-none"/>
        </w:rPr>
        <w:t>.</w:t>
      </w:r>
    </w:p>
    <w:p w14:paraId="073F2917" w14:textId="267547A1" w:rsidR="0055480C" w:rsidRPr="00650ABA" w:rsidRDefault="00974C62" w:rsidP="00974C62">
      <w:pPr>
        <w:pStyle w:val="Heading2"/>
      </w:pPr>
      <w:r>
        <w:t>4.4</w:t>
      </w:r>
      <w:r w:rsidR="0055480C" w:rsidRPr="00650ABA">
        <w:t>. R</w:t>
      </w:r>
      <w:r w:rsidR="0055480C">
        <w:t>LM</w:t>
      </w:r>
    </w:p>
    <w:p w14:paraId="6B30D284" w14:textId="41F64F62" w:rsidR="00E4689A" w:rsidRDefault="0055480C" w:rsidP="00DC300E">
      <w:pPr>
        <w:jc w:val="both"/>
      </w:pPr>
      <w:r>
        <w:t xml:space="preserve">About </w:t>
      </w:r>
      <w:r w:rsidR="00D82E38">
        <w:t xml:space="preserve">the </w:t>
      </w:r>
      <w:r>
        <w:t xml:space="preserve">current RLM framework in NR, </w:t>
      </w:r>
      <w:r w:rsidR="00E4689A">
        <w:t xml:space="preserve">UEs are provided RLM reference signal configurations by implicit determination or explicit configuration from the </w:t>
      </w:r>
      <w:proofErr w:type="spellStart"/>
      <w:r w:rsidR="00E4689A">
        <w:t>gNB</w:t>
      </w:r>
      <w:proofErr w:type="spellEnd"/>
      <w:r w:rsidR="00E4689A">
        <w:t>. Both SS block and CSI-RS can be used as RLM-RS. T</w:t>
      </w:r>
      <w:r w:rsidR="00E4689A" w:rsidRPr="000A4F3F">
        <w:t xml:space="preserve">he UE shall monitor the downlink quality based on the SSB </w:t>
      </w:r>
      <w:r w:rsidR="00E4689A">
        <w:t>and/</w:t>
      </w:r>
      <w:r w:rsidR="00CC008F">
        <w:t>or CSI-RS</w:t>
      </w:r>
      <w:r w:rsidR="00E4689A" w:rsidRPr="000A4F3F">
        <w:t xml:space="preserve"> and assess the downlink radio link quality per every </w:t>
      </w:r>
      <w:r w:rsidR="00E4689A">
        <w:t>evaluation period</w:t>
      </w:r>
      <w:r w:rsidR="00E4689A" w:rsidRPr="0EC859B5">
        <w:t xml:space="preserve">. </w:t>
      </w:r>
      <w:r w:rsidR="00E4689A">
        <w:t>However, in NR</w:t>
      </w:r>
      <w:r w:rsidR="00E4689A">
        <w:rPr>
          <w:lang w:eastAsia="zh-CN"/>
        </w:rPr>
        <w:t xml:space="preserve"> unlicensed spectrum</w:t>
      </w:r>
      <w:r w:rsidR="00E4689A" w:rsidRPr="0EC859B5">
        <w:t xml:space="preserve">, </w:t>
      </w:r>
      <w:r w:rsidR="00E4689A" w:rsidRPr="00937975">
        <w:t xml:space="preserve">the periodical transmission of </w:t>
      </w:r>
      <w:r w:rsidR="00E4689A">
        <w:t>RLM-RS</w:t>
      </w:r>
      <w:r w:rsidR="00E4689A" w:rsidRPr="00937975">
        <w:t xml:space="preserve"> may be interrupted due to LBT failure</w:t>
      </w:r>
      <w:r w:rsidR="00E4689A" w:rsidRPr="00DD6F5A">
        <w:t xml:space="preserve"> as shown in </w:t>
      </w:r>
      <w:r w:rsidR="00E4689A" w:rsidRPr="00D73B4B">
        <w:t>Fig.</w:t>
      </w:r>
      <w:r w:rsidR="00D73B4B" w:rsidRPr="00D73B4B">
        <w:t>5</w:t>
      </w:r>
      <w:r w:rsidR="00E4689A" w:rsidRPr="00D73B4B">
        <w:t>.</w:t>
      </w:r>
      <w:r w:rsidR="00E4689A"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 id="_x0000_i1025" type="#_x0000_t75" style="width:329.95pt;height:78.95pt" o:ole="">
            <v:imagedata r:id="rId22" o:title=""/>
          </v:shape>
          <o:OLEObject Type="Embed" ProgID="Visio.Drawing.11" ShapeID="_x0000_i1025" DrawAspect="Content" ObjectID="_1611779222" r:id="rId23"/>
        </w:object>
      </w:r>
    </w:p>
    <w:p w14:paraId="2C119379" w14:textId="6E4E2B1F" w:rsidR="00E4689A" w:rsidRPr="00CC008F" w:rsidRDefault="00E4689A" w:rsidP="00DC300E">
      <w:pPr>
        <w:pStyle w:val="TF"/>
        <w:rPr>
          <w:lang w:eastAsia="zh-CN"/>
        </w:rPr>
      </w:pPr>
      <w:r w:rsidRPr="00D73B4B">
        <w:rPr>
          <w:rFonts w:ascii="Times New Roman" w:eastAsia="Times New Roman" w:hAnsi="Times New Roman"/>
        </w:rPr>
        <w:t>Fig</w:t>
      </w:r>
      <w:r w:rsidRPr="00D73B4B">
        <w:rPr>
          <w:rFonts w:ascii="Times New Roman" w:eastAsia="Times New Roman" w:hAnsi="Times New Roman"/>
          <w:lang w:eastAsia="zh-CN"/>
        </w:rPr>
        <w:t>ure</w:t>
      </w:r>
      <w:r w:rsidR="00CC008F" w:rsidRPr="00D73B4B">
        <w:rPr>
          <w:rFonts w:ascii="Times New Roman" w:eastAsia="Times New Roman" w:hAnsi="Times New Roman"/>
          <w:lang w:eastAsia="zh-CN"/>
        </w:rPr>
        <w:t xml:space="preserve"> </w:t>
      </w:r>
      <w:r w:rsidR="00D73B4B" w:rsidRPr="00D73B4B">
        <w:rPr>
          <w:rFonts w:ascii="Times New Roman" w:eastAsia="Times New Roman" w:hAnsi="Times New Roman"/>
        </w:rPr>
        <w:t>5</w:t>
      </w:r>
      <w:r w:rsidRPr="00D73B4B">
        <w:rPr>
          <w:rFonts w:ascii="Times New Roman" w:eastAsia="Times New Roman" w:hAnsi="Times New Roman"/>
          <w:lang w:eastAsia="zh-CN"/>
        </w:rPr>
        <w:t>:</w:t>
      </w:r>
      <w:r w:rsidRPr="00D73B4B">
        <w:rPr>
          <w:rFonts w:ascii="Times New Roman" w:eastAsia="Times New Roman" w:hAnsi="Times New Roman"/>
        </w:rPr>
        <w:t xml:space="preserve"> P</w:t>
      </w:r>
      <w:r w:rsidRPr="00D73B4B">
        <w:rPr>
          <w:rFonts w:ascii="Times New Roman" w:eastAsia="Times New Roman" w:hAnsi="Times New Roman"/>
          <w:lang w:eastAsia="zh-CN"/>
        </w:rPr>
        <w:t>eriodical</w:t>
      </w:r>
      <w:r w:rsidRPr="00CC008F">
        <w:rPr>
          <w:rFonts w:ascii="Times New Roman" w:eastAsia="Times New Roman" w:hAnsi="Times New Roman"/>
          <w:lang w:eastAsia="zh-CN"/>
        </w:rPr>
        <w:t xml:space="preserve"> </w:t>
      </w:r>
      <w:r w:rsidRPr="00CC008F">
        <w:rPr>
          <w:rFonts w:ascii="Times New Roman" w:eastAsia="Times New Roman" w:hAnsi="Times New Roman"/>
        </w:rPr>
        <w:t>RLM-RS transmission in NR-U</w:t>
      </w:r>
    </w:p>
    <w:p w14:paraId="600F474C" w14:textId="31695188" w:rsidR="0055480C" w:rsidRPr="00DC300E" w:rsidRDefault="00E4689A" w:rsidP="00DC300E">
      <w:pPr>
        <w:jc w:val="both"/>
        <w:rPr>
          <w:lang w:eastAsia="zh-CN"/>
        </w:rPr>
      </w:pPr>
      <w:r>
        <w:t>O</w:t>
      </w:r>
      <w:r w:rsidRPr="00DD6F5A">
        <w:t xml:space="preserve">nce </w:t>
      </w:r>
      <w:r>
        <w:t xml:space="preserve">the </w:t>
      </w:r>
      <w:proofErr w:type="spellStart"/>
      <w:r w:rsidRPr="00DD6F5A">
        <w:t>gNB</w:t>
      </w:r>
      <w:proofErr w:type="spellEnd"/>
      <w:r w:rsidRPr="00DD6F5A">
        <w:t xml:space="preserve"> misse</w:t>
      </w:r>
      <w:r>
        <w:t>s</w:t>
      </w:r>
      <w:r w:rsidRPr="00DD6F5A">
        <w:t xml:space="preserve"> the RS transmission due to the failed LBT, it must wait until the next </w:t>
      </w:r>
      <w:r>
        <w:t xml:space="preserve">transmission </w:t>
      </w:r>
      <w:r w:rsidRPr="00DD6F5A">
        <w:t>opportunity</w:t>
      </w:r>
      <w:r w:rsidRPr="0067011C">
        <w:t xml:space="preserve">. </w:t>
      </w:r>
      <w:r w:rsidR="00376BCA">
        <w:t>Furthermore</w:t>
      </w:r>
      <w:r w:rsidRPr="0067011C">
        <w:t xml:space="preserve">, the </w:t>
      </w:r>
      <w:proofErr w:type="spellStart"/>
      <w:r w:rsidRPr="0067011C">
        <w:t>gNB</w:t>
      </w:r>
      <w:proofErr w:type="spellEnd"/>
      <w:r w:rsidRPr="0067011C">
        <w:t xml:space="preserve"> may fail to access the channel for several consecutive periods. </w:t>
      </w:r>
      <w:r>
        <w:rPr>
          <w:lang w:eastAsia="zh-CN"/>
        </w:rPr>
        <w:t>In this case, t</w:t>
      </w:r>
      <w:r w:rsidRPr="009B14D2">
        <w:t xml:space="preserve">he UE </w:t>
      </w:r>
      <w:r>
        <w:t>may</w:t>
      </w:r>
      <w:r w:rsidRPr="009B14D2">
        <w:t xml:space="preserve"> not </w:t>
      </w:r>
      <w:r>
        <w:t xml:space="preserve">exactly </w:t>
      </w:r>
      <w:r w:rsidRPr="009B14D2">
        <w:t xml:space="preserve">know the radio link status </w:t>
      </w:r>
      <w:r>
        <w:rPr>
          <w:lang w:eastAsia="zh-CN"/>
        </w:rPr>
        <w:t>because the UE cannot distinguish whether the radio quality is poor</w:t>
      </w:r>
      <w:r w:rsidR="00D82E38">
        <w:rPr>
          <w:lang w:eastAsia="zh-CN"/>
        </w:rPr>
        <w:t>,</w:t>
      </w:r>
      <w:r>
        <w:rPr>
          <w:lang w:eastAsia="zh-CN"/>
        </w:rPr>
        <w:t xml:space="preserve"> or the reference signals are not transmitt</w:t>
      </w:r>
      <w:r w:rsidR="00D82E38">
        <w:rPr>
          <w:lang w:eastAsia="zh-CN"/>
        </w:rPr>
        <w:t>ed</w:t>
      </w:r>
      <w:r>
        <w:rPr>
          <w:lang w:eastAsia="zh-CN"/>
        </w:rPr>
        <w:t xml:space="preserve"> due to LBT failure. In this case, if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62F73DB8" w14:textId="0CE819D6" w:rsidR="00E4689A" w:rsidRDefault="00D82E38" w:rsidP="00DC300E">
      <w:pPr>
        <w:jc w:val="both"/>
      </w:pPr>
      <w:r>
        <w:rPr>
          <w:lang w:eastAsia="zh-CN"/>
        </w:rPr>
        <w:t>As also discussed in the section on RRM</w:t>
      </w:r>
      <w:r w:rsidR="008B26D0">
        <w:rPr>
          <w:lang w:eastAsia="zh-CN"/>
        </w:rPr>
        <w:t xml:space="preserve"> </w:t>
      </w:r>
      <w:r>
        <w:rPr>
          <w:lang w:eastAsia="zh-CN"/>
        </w:rPr>
        <w:t>i</w:t>
      </w:r>
      <w:r w:rsidR="00E148FB" w:rsidRPr="00AA0D4B">
        <w:rPr>
          <w:lang w:eastAsia="zh-CN"/>
        </w:rPr>
        <w:t xml:space="preserve">t was agreed that </w:t>
      </w:r>
      <w:r w:rsidR="00513CDA">
        <w:rPr>
          <w:lang w:val="en-US"/>
        </w:rPr>
        <w:t xml:space="preserve">a similar DRS transmission design </w:t>
      </w:r>
      <w:r w:rsidR="00513CDA">
        <w:rPr>
          <w:lang w:eastAsia="zh-CN"/>
        </w:rPr>
        <w:t xml:space="preserve">based upon DMTC(s) configuration - </w:t>
      </w:r>
      <w:r w:rsidR="00513CDA">
        <w:rPr>
          <w:lang w:val="en-US"/>
        </w:rPr>
        <w:t xml:space="preserve">as standardized for </w:t>
      </w:r>
      <w:r w:rsidR="00311391">
        <w:rPr>
          <w:lang w:val="en-US"/>
        </w:rPr>
        <w:t>LTE-</w:t>
      </w:r>
      <w:r w:rsidR="00513CDA">
        <w:rPr>
          <w:lang w:val="en-US"/>
        </w:rPr>
        <w:t>LAA - will also be introduced for NR-U</w:t>
      </w:r>
      <w:r w:rsidR="00E148FB" w:rsidRPr="00AA0D4B">
        <w:rPr>
          <w:lang w:eastAsia="zh-CN"/>
        </w:rPr>
        <w:t>.</w:t>
      </w:r>
      <w:r w:rsidR="00E148FB">
        <w:rPr>
          <w:lang w:eastAsia="zh-CN"/>
        </w:rPr>
        <w:t xml:space="preserve"> As</w:t>
      </w:r>
      <w:r w:rsidR="00E148FB" w:rsidRPr="268DEFB6">
        <w:t xml:space="preserve"> </w:t>
      </w:r>
      <w:r w:rsidR="00E148FB">
        <w:t>defined in LTE-LAA,</w:t>
      </w:r>
      <w:r w:rsidR="00E148FB">
        <w:rPr>
          <w:lang w:val="en-US"/>
        </w:rPr>
        <w:t xml:space="preserve"> the </w:t>
      </w:r>
      <w:r w:rsidR="00E148FB">
        <w:t xml:space="preserve">DRS is transmitted in a predictable timing configuration, here referred to as the DRS </w:t>
      </w:r>
      <w:r w:rsidR="004F3ACC">
        <w:t>Measurement Time Configuration (DMTC)</w:t>
      </w:r>
      <w:r w:rsidR="00E148FB">
        <w:t>. The presence of DRS in unlicensed spectrum can be expected</w:t>
      </w:r>
      <w:r w:rsidR="00E148FB" w:rsidRPr="268DEFB6">
        <w:t xml:space="preserve"> </w:t>
      </w:r>
      <w:r w:rsidR="00E148FB">
        <w:t xml:space="preserve">because the </w:t>
      </w:r>
      <w:proofErr w:type="spellStart"/>
      <w:r w:rsidR="00E148FB">
        <w:t>gNB</w:t>
      </w:r>
      <w:proofErr w:type="spellEnd"/>
      <w:r w:rsidR="00E148FB">
        <w:t xml:space="preserve"> would always attempt to transmit the DRS with</w:t>
      </w:r>
      <w:r w:rsidR="00E148FB" w:rsidRPr="268DEFB6">
        <w:t xml:space="preserve"> </w:t>
      </w:r>
      <w:r>
        <w:t xml:space="preserve">one or </w:t>
      </w:r>
      <w:r w:rsidR="00E148FB">
        <w:t xml:space="preserve">multiple transmission opportunities in the </w:t>
      </w:r>
      <w:r w:rsidR="004F3ACC">
        <w:t>DMTC</w:t>
      </w:r>
      <w:r w:rsidR="00E148FB">
        <w:t>; o</w:t>
      </w:r>
      <w:r w:rsidR="00E148FB" w:rsidRPr="00510808">
        <w:t>n the other hand, high</w:t>
      </w:r>
      <w:r w:rsidR="00E148FB" w:rsidRPr="268DEFB6">
        <w:t>-</w:t>
      </w:r>
      <w:r w:rsidR="00E148FB" w:rsidRPr="00510808">
        <w:t xml:space="preserve">priority LBT defined for DRS in </w:t>
      </w:r>
      <w:r w:rsidR="00311391">
        <w:t>LTE-</w:t>
      </w:r>
      <w:r w:rsidR="00E148FB" w:rsidRPr="00510808">
        <w:t>LAA</w:t>
      </w:r>
      <w:r w:rsidR="00E148FB" w:rsidRPr="268DEFB6">
        <w:t xml:space="preserve"> </w:t>
      </w:r>
      <w:r w:rsidR="00E148FB">
        <w:t>may also be used to improve the success probability of DRS transmission.</w:t>
      </w:r>
    </w:p>
    <w:p w14:paraId="3F33E7B5" w14:textId="2EF17055" w:rsidR="00C0300E" w:rsidRDefault="00C0300E" w:rsidP="00C0300E">
      <w:pPr>
        <w:spacing w:after="0"/>
        <w:jc w:val="both"/>
        <w:rPr>
          <w:i/>
          <w:iCs/>
          <w:lang w:val="en-US"/>
        </w:rPr>
      </w:pPr>
      <w:r w:rsidRPr="00DE0856">
        <w:rPr>
          <w:b/>
          <w:bCs/>
          <w:i/>
          <w:iCs/>
          <w:lang w:val="en-US"/>
        </w:rPr>
        <w:t xml:space="preserve">Proposal </w:t>
      </w:r>
      <w:r w:rsidR="00E631E4" w:rsidRPr="00DE0856">
        <w:rPr>
          <w:b/>
          <w:bCs/>
          <w:i/>
          <w:iCs/>
          <w:lang w:val="en-US"/>
        </w:rPr>
        <w:t>1</w:t>
      </w:r>
      <w:r w:rsidR="008D6FF9">
        <w:rPr>
          <w:b/>
          <w:bCs/>
          <w:i/>
          <w:iCs/>
          <w:lang w:val="en-US"/>
        </w:rPr>
        <w:t>9</w:t>
      </w:r>
      <w:r w:rsidRPr="00DE0856">
        <w:rPr>
          <w:b/>
          <w:bCs/>
          <w:i/>
          <w:iCs/>
          <w:lang w:val="en-US"/>
        </w:rPr>
        <w:t>:</w:t>
      </w:r>
      <w:r w:rsidRPr="00DE0856">
        <w:rPr>
          <w:i/>
          <w:iCs/>
          <w:lang w:val="en-US"/>
        </w:rPr>
        <w:t xml:space="preserve"> </w:t>
      </w:r>
      <w:r w:rsidR="003142CD" w:rsidRPr="00DE0856">
        <w:rPr>
          <w:i/>
          <w:iCs/>
          <w:lang w:val="en-US"/>
        </w:rPr>
        <w:t>SSB/</w:t>
      </w:r>
      <w:r w:rsidRPr="007622DF">
        <w:rPr>
          <w:i/>
          <w:iCs/>
          <w:lang w:val="en-US"/>
        </w:rPr>
        <w:t>CSI-RS</w:t>
      </w:r>
      <w:r>
        <w:rPr>
          <w:i/>
          <w:iCs/>
          <w:lang w:val="en-US"/>
        </w:rPr>
        <w:t>-based</w:t>
      </w:r>
      <w:r w:rsidRPr="007622DF">
        <w:rPr>
          <w:i/>
          <w:iCs/>
          <w:lang w:val="en-US"/>
        </w:rPr>
        <w:t xml:space="preserve"> R</w:t>
      </w:r>
      <w:r w:rsidR="008D5DD1">
        <w:rPr>
          <w:i/>
          <w:iCs/>
          <w:lang w:val="en-US"/>
        </w:rPr>
        <w:t>L</w:t>
      </w:r>
      <w:r w:rsidRPr="007622DF">
        <w:rPr>
          <w:i/>
          <w:iCs/>
          <w:lang w:val="en-US"/>
        </w:rPr>
        <w:t>M measurements</w:t>
      </w:r>
      <w:r w:rsidRPr="00DA0D15">
        <w:rPr>
          <w:i/>
          <w:iCs/>
          <w:lang w:val="en-US"/>
        </w:rPr>
        <w:t xml:space="preserve"> </w:t>
      </w:r>
      <w:r>
        <w:rPr>
          <w:i/>
          <w:iCs/>
          <w:lang w:val="en-US"/>
        </w:rPr>
        <w:t>inside</w:t>
      </w:r>
      <w:r w:rsidRPr="007622DF">
        <w:rPr>
          <w:i/>
          <w:iCs/>
          <w:lang w:val="en-US"/>
        </w:rPr>
        <w:t xml:space="preserve"> the DMTC window </w:t>
      </w:r>
      <w:r>
        <w:rPr>
          <w:i/>
          <w:iCs/>
          <w:lang w:val="en-US"/>
        </w:rPr>
        <w:t>are</w:t>
      </w:r>
      <w:r w:rsidRPr="007622DF">
        <w:rPr>
          <w:i/>
          <w:iCs/>
          <w:lang w:val="en-US"/>
        </w:rPr>
        <w:t xml:space="preserve"> supported.</w:t>
      </w:r>
    </w:p>
    <w:p w14:paraId="628D6CD6" w14:textId="77777777" w:rsidR="00C0300E" w:rsidRPr="00BF399C" w:rsidRDefault="00C0300E" w:rsidP="00BF399C">
      <w:pPr>
        <w:spacing w:after="0"/>
        <w:jc w:val="both"/>
        <w:rPr>
          <w:i/>
          <w:iCs/>
          <w:lang w:val="en-US"/>
        </w:rPr>
      </w:pPr>
    </w:p>
    <w:p w14:paraId="3FCE490C" w14:textId="52C7CA30" w:rsidR="00142DDB" w:rsidRDefault="00142DDB" w:rsidP="00142DDB">
      <w:pPr>
        <w:jc w:val="both"/>
        <w:rPr>
          <w:lang w:eastAsia="zh-CN"/>
        </w:rPr>
      </w:pPr>
      <w:r>
        <w:rPr>
          <w:lang w:val="en-US" w:eastAsia="zh-CN"/>
        </w:rPr>
        <w:t xml:space="preserve">In case the UE cannot detect any DRS transmission during the </w:t>
      </w:r>
      <w:r w:rsidR="004F3ACC">
        <w:rPr>
          <w:lang w:val="en-US" w:eastAsia="zh-CN"/>
        </w:rPr>
        <w:t>DMTC</w:t>
      </w:r>
      <w:r>
        <w:rPr>
          <w:lang w:val="en-US" w:eastAsia="zh-CN"/>
        </w:rPr>
        <w:t xml:space="preserve"> window, it cannot distinguish whether this is due to poor link quality or because the DRS transmission is blocked by LBT. Therefore, t</w:t>
      </w:r>
      <w:r w:rsidRPr="0037134A">
        <w:rPr>
          <w:lang w:val="en-US" w:eastAsia="zh-CN"/>
        </w:rPr>
        <w:t xml:space="preserve">he event of the UE </w:t>
      </w:r>
      <w:r w:rsidRPr="000B5F61">
        <w:rPr>
          <w:lang w:val="en-US" w:eastAsia="zh-CN"/>
        </w:rPr>
        <w:t>not detecting</w:t>
      </w:r>
      <w:r w:rsidRPr="0037134A">
        <w:rPr>
          <w:b/>
          <w:bCs/>
          <w:lang w:val="en-US" w:eastAsia="zh-CN"/>
        </w:rPr>
        <w:t xml:space="preserve"> </w:t>
      </w:r>
      <w:r w:rsidRPr="000B5F61">
        <w:rPr>
          <w:lang w:val="en-US" w:eastAsia="zh-CN"/>
        </w:rPr>
        <w:t>any</w:t>
      </w:r>
      <w:r w:rsidRPr="0037134A">
        <w:rPr>
          <w:b/>
          <w:bCs/>
          <w:lang w:val="en-US" w:eastAsia="zh-CN"/>
        </w:rPr>
        <w:t xml:space="preserve"> </w:t>
      </w:r>
      <w:r w:rsidRPr="000B5F61">
        <w:rPr>
          <w:lang w:val="en-US" w:eastAsia="zh-CN"/>
        </w:rPr>
        <w:t>DRS transmissions</w:t>
      </w:r>
      <w:r w:rsidRPr="0037134A">
        <w:rPr>
          <w:b/>
          <w:bCs/>
          <w:lang w:val="en-US" w:eastAsia="zh-CN"/>
        </w:rPr>
        <w:t xml:space="preserve"> </w:t>
      </w:r>
      <w:r w:rsidRPr="0037134A">
        <w:rPr>
          <w:lang w:val="en-US" w:eastAsia="zh-CN"/>
        </w:rPr>
        <w:t xml:space="preserve">within the </w:t>
      </w:r>
      <w:r w:rsidR="004F3ACC">
        <w:rPr>
          <w:lang w:val="en-US" w:eastAsia="zh-CN"/>
        </w:rPr>
        <w:t>DMTC</w:t>
      </w:r>
      <w:r w:rsidRPr="0037134A">
        <w:rPr>
          <w:lang w:val="en-US" w:eastAsia="zh-CN"/>
        </w:rPr>
        <w:t xml:space="preserve"> </w:t>
      </w:r>
      <w:r>
        <w:rPr>
          <w:lang w:val="en-US" w:eastAsia="zh-CN"/>
        </w:rPr>
        <w:t xml:space="preserve">window should also be </w:t>
      </w:r>
      <w:r w:rsidRPr="0037134A">
        <w:rPr>
          <w:lang w:val="en-US" w:eastAsia="zh-CN"/>
        </w:rPr>
        <w:t xml:space="preserve">counted in </w:t>
      </w:r>
      <w:r>
        <w:rPr>
          <w:lang w:val="en-US" w:eastAsia="zh-CN"/>
        </w:rPr>
        <w:t xml:space="preserve">the </w:t>
      </w:r>
      <w:r w:rsidRPr="000B5F61">
        <w:rPr>
          <w:lang w:val="en-US" w:eastAsia="zh-CN"/>
        </w:rPr>
        <w:t>out-of-sync</w:t>
      </w:r>
      <w:r w:rsidRPr="0037134A">
        <w:rPr>
          <w:b/>
          <w:bCs/>
          <w:lang w:val="en-US" w:eastAsia="zh-CN"/>
        </w:rPr>
        <w:t xml:space="preserve"> </w:t>
      </w:r>
      <w:r w:rsidRPr="0037134A">
        <w:rPr>
          <w:lang w:val="en-US" w:eastAsia="zh-CN"/>
        </w:rPr>
        <w:t>evaluations</w:t>
      </w:r>
      <w:r>
        <w:rPr>
          <w:lang w:val="en-US" w:eastAsia="zh-CN"/>
        </w:rPr>
        <w:t xml:space="preserve">. </w:t>
      </w:r>
      <w:r w:rsidRPr="00046630">
        <w:rPr>
          <w:lang w:eastAsia="zh-CN"/>
        </w:rPr>
        <w:t xml:space="preserve">How to </w:t>
      </w:r>
      <w:r>
        <w:rPr>
          <w:lang w:eastAsia="zh-CN"/>
        </w:rPr>
        <w:t xml:space="preserve">count </w:t>
      </w:r>
      <w:r w:rsidRPr="00046630">
        <w:rPr>
          <w:lang w:eastAsia="zh-CN"/>
        </w:rPr>
        <w:t xml:space="preserve">the missing DRS samples within </w:t>
      </w:r>
      <w:r>
        <w:rPr>
          <w:lang w:eastAsia="zh-CN"/>
        </w:rPr>
        <w:t xml:space="preserve">the </w:t>
      </w:r>
      <w:r w:rsidR="004F3ACC">
        <w:rPr>
          <w:lang w:eastAsia="zh-CN"/>
        </w:rPr>
        <w:t>DMTC</w:t>
      </w:r>
      <w:r>
        <w:rPr>
          <w:lang w:eastAsia="zh-CN"/>
        </w:rPr>
        <w:t xml:space="preserve"> window </w:t>
      </w:r>
      <w:r w:rsidRPr="00046630">
        <w:rPr>
          <w:lang w:eastAsia="zh-CN"/>
        </w:rPr>
        <w:t xml:space="preserve">in the </w:t>
      </w:r>
      <w:r>
        <w:rPr>
          <w:lang w:eastAsia="zh-CN"/>
        </w:rPr>
        <w:t>out</w:t>
      </w:r>
      <w:r w:rsidRPr="00046630">
        <w:rPr>
          <w:lang w:eastAsia="zh-CN"/>
        </w:rPr>
        <w:t>-</w:t>
      </w:r>
      <w:r>
        <w:rPr>
          <w:lang w:eastAsia="zh-CN"/>
        </w:rPr>
        <w:t xml:space="preserve">of-sync </w:t>
      </w:r>
      <w:r w:rsidRPr="00046630">
        <w:rPr>
          <w:lang w:eastAsia="zh-CN"/>
        </w:rPr>
        <w:t>evaluation</w:t>
      </w:r>
      <w:r>
        <w:rPr>
          <w:lang w:eastAsia="zh-CN"/>
        </w:rPr>
        <w:t xml:space="preserve">s is for RAN4 to be discussed. </w:t>
      </w:r>
    </w:p>
    <w:p w14:paraId="67D53589" w14:textId="36F77E1E" w:rsidR="00142DDB" w:rsidRPr="007622DF" w:rsidRDefault="00142DDB" w:rsidP="681199C2">
      <w:pPr>
        <w:jc w:val="both"/>
        <w:rPr>
          <w:i/>
          <w:iCs/>
          <w:lang w:eastAsia="zh-CN"/>
        </w:rPr>
      </w:pPr>
      <w:r w:rsidRPr="00DE0856">
        <w:rPr>
          <w:b/>
          <w:bCs/>
          <w:i/>
          <w:iCs/>
          <w:lang w:eastAsia="zh-CN"/>
        </w:rPr>
        <w:t xml:space="preserve">Proposal </w:t>
      </w:r>
      <w:r w:rsidR="008D6FF9">
        <w:rPr>
          <w:b/>
          <w:bCs/>
          <w:i/>
          <w:iCs/>
          <w:lang w:eastAsia="zh-CN"/>
        </w:rPr>
        <w:t>20</w:t>
      </w:r>
      <w:r w:rsidRPr="00DE0856">
        <w:rPr>
          <w:b/>
          <w:bCs/>
          <w:i/>
          <w:iCs/>
          <w:lang w:eastAsia="zh-CN"/>
        </w:rPr>
        <w:t xml:space="preserve">: </w:t>
      </w:r>
      <w:r w:rsidRPr="00DE0856">
        <w:rPr>
          <w:i/>
          <w:iCs/>
          <w:lang w:eastAsia="zh-CN"/>
        </w:rPr>
        <w:t>The event</w:t>
      </w:r>
      <w:r w:rsidRPr="681199C2">
        <w:rPr>
          <w:i/>
          <w:iCs/>
          <w:lang w:eastAsia="zh-CN"/>
        </w:rPr>
        <w:t xml:space="preserve"> of the UE not detecting a DRS transmission within the </w:t>
      </w:r>
      <w:r w:rsidR="004F3ACC" w:rsidRPr="681199C2">
        <w:rPr>
          <w:i/>
          <w:iCs/>
          <w:lang w:eastAsia="zh-CN"/>
        </w:rPr>
        <w:t>DMTC</w:t>
      </w:r>
      <w:r w:rsidRPr="681199C2">
        <w:rPr>
          <w:i/>
          <w:iCs/>
          <w:lang w:eastAsia="zh-CN"/>
        </w:rPr>
        <w:t xml:space="preserve"> window is also counted in the out-of-sync evaluations. How to count the missing DRS samples within the </w:t>
      </w:r>
      <w:r w:rsidR="004F3ACC" w:rsidRPr="681199C2">
        <w:rPr>
          <w:i/>
          <w:iCs/>
          <w:lang w:eastAsia="zh-CN"/>
        </w:rPr>
        <w:t>DMTC</w:t>
      </w:r>
      <w:r w:rsidRPr="681199C2">
        <w:rPr>
          <w:i/>
          <w:iCs/>
          <w:lang w:eastAsia="zh-CN"/>
        </w:rPr>
        <w:t xml:space="preserve"> window in the out-of-sync evaluations is for RAN4 to be discussed.</w:t>
      </w:r>
    </w:p>
    <w:p w14:paraId="7973C359" w14:textId="7EFA3C67" w:rsidR="00142DDB" w:rsidRDefault="00142DDB" w:rsidP="00142DDB">
      <w:pPr>
        <w:jc w:val="both"/>
        <w:rPr>
          <w:lang w:eastAsia="zh-CN"/>
        </w:rPr>
      </w:pPr>
      <w:r>
        <w:rPr>
          <w:lang w:eastAsia="zh-CN"/>
        </w:rPr>
        <w:t xml:space="preserve">As by </w:t>
      </w:r>
      <w:r w:rsidRPr="00DE0856">
        <w:rPr>
          <w:lang w:eastAsia="zh-CN"/>
        </w:rPr>
        <w:t xml:space="preserve">proposal </w:t>
      </w:r>
      <w:r w:rsidR="008D6FF9">
        <w:rPr>
          <w:lang w:eastAsia="zh-CN"/>
        </w:rPr>
        <w:t>20</w:t>
      </w:r>
      <w:r w:rsidRPr="00DE0856">
        <w:rPr>
          <w:lang w:eastAsia="zh-CN"/>
        </w:rPr>
        <w:t>, LBT</w:t>
      </w:r>
      <w:r w:rsidRPr="00A20E8E">
        <w:rPr>
          <w:lang w:eastAsia="zh-CN"/>
        </w:rPr>
        <w:t xml:space="preserve"> blocking</w:t>
      </w:r>
      <w:r>
        <w:rPr>
          <w:lang w:eastAsia="zh-CN"/>
        </w:rPr>
        <w:t xml:space="preserve"> within the </w:t>
      </w:r>
      <w:r w:rsidR="004F3ACC">
        <w:rPr>
          <w:lang w:eastAsia="zh-CN"/>
        </w:rPr>
        <w:t>DMTC</w:t>
      </w:r>
      <w:r>
        <w:rPr>
          <w:lang w:eastAsia="zh-CN"/>
        </w:rPr>
        <w:t xml:space="preserve"> window may result in unnecessary declaration of RLF. Though periodic RLM-RS transmission outside the D</w:t>
      </w:r>
      <w:r w:rsidR="004F3ACC">
        <w:rPr>
          <w:lang w:eastAsia="zh-CN"/>
        </w:rPr>
        <w:t>DMTC</w:t>
      </w:r>
      <w:r>
        <w:rPr>
          <w:lang w:eastAsia="zh-CN"/>
        </w:rPr>
        <w:t xml:space="preserve"> window are less reliable that DRS transmissions within the </w:t>
      </w:r>
      <w:r w:rsidR="004F3ACC">
        <w:rPr>
          <w:lang w:eastAsia="zh-CN"/>
        </w:rPr>
        <w:t>DMTC</w:t>
      </w:r>
      <w:r>
        <w:rPr>
          <w:lang w:eastAsia="zh-CN"/>
        </w:rPr>
        <w:t xml:space="preserve">, </w:t>
      </w:r>
      <w:r>
        <w:rPr>
          <w:lang w:eastAsia="zh-CN"/>
        </w:rPr>
        <w:lastRenderedPageBreak/>
        <w:t xml:space="preserve">they can still be used for RLM purposes. To allow for faster RLM recovery in case DRS transmission within the </w:t>
      </w:r>
      <w:r w:rsidR="004F3ACC">
        <w:rPr>
          <w:lang w:eastAsia="zh-CN"/>
        </w:rPr>
        <w:t>DMTC</w:t>
      </w:r>
      <w:r>
        <w:rPr>
          <w:lang w:eastAsia="zh-CN"/>
        </w:rPr>
        <w:t xml:space="preserve"> is blocked, we propose that detected L1 samples outside the </w:t>
      </w:r>
      <w:r w:rsidR="004F3ACC">
        <w:rPr>
          <w:lang w:eastAsia="zh-CN"/>
        </w:rPr>
        <w:t>DMTC</w:t>
      </w:r>
      <w:r>
        <w:rPr>
          <w:lang w:eastAsia="zh-CN"/>
        </w:rPr>
        <w:t xml:space="preserve"> in correspondence of configured RLM-RS resources can also be used in the in-sync evaluations</w:t>
      </w:r>
      <w:r w:rsidR="008D5DD1">
        <w:rPr>
          <w:lang w:eastAsia="zh-CN"/>
        </w:rPr>
        <w:t>.</w:t>
      </w:r>
    </w:p>
    <w:p w14:paraId="134B3E13" w14:textId="5CE34868" w:rsidR="008D5DD1" w:rsidRDefault="008D5DD1" w:rsidP="008D5DD1">
      <w:pPr>
        <w:spacing w:after="0"/>
        <w:jc w:val="both"/>
        <w:rPr>
          <w:i/>
          <w:iCs/>
          <w:lang w:val="en-US"/>
        </w:rPr>
      </w:pPr>
      <w:r w:rsidRPr="00DE0856">
        <w:rPr>
          <w:b/>
          <w:bCs/>
          <w:i/>
          <w:iCs/>
          <w:lang w:val="en-US"/>
        </w:rPr>
        <w:t xml:space="preserve">Proposal </w:t>
      </w:r>
      <w:r w:rsidR="008D6FF9">
        <w:rPr>
          <w:b/>
          <w:bCs/>
          <w:i/>
          <w:iCs/>
          <w:lang w:val="en-US"/>
        </w:rPr>
        <w:t>21</w:t>
      </w:r>
      <w:r w:rsidRPr="00DE0856">
        <w:rPr>
          <w:b/>
          <w:bCs/>
          <w:i/>
          <w:iCs/>
          <w:lang w:val="en-US"/>
        </w:rPr>
        <w:t>:</w:t>
      </w:r>
      <w:r w:rsidRPr="00DE0856">
        <w:rPr>
          <w:i/>
          <w:iCs/>
          <w:lang w:val="en-US"/>
        </w:rPr>
        <w:t xml:space="preserve"> SSB</w:t>
      </w:r>
      <w:r w:rsidR="003142CD">
        <w:rPr>
          <w:i/>
          <w:iCs/>
          <w:lang w:val="en-US"/>
        </w:rPr>
        <w:t>/</w:t>
      </w:r>
      <w:r w:rsidRPr="007622DF">
        <w:rPr>
          <w:i/>
          <w:iCs/>
          <w:lang w:val="en-US"/>
        </w:rPr>
        <w:t>CSI-RS</w:t>
      </w:r>
      <w:r>
        <w:rPr>
          <w:i/>
          <w:iCs/>
          <w:lang w:val="en-US"/>
        </w:rPr>
        <w:t>-based</w:t>
      </w:r>
      <w:r w:rsidRPr="007622DF">
        <w:rPr>
          <w:i/>
          <w:iCs/>
          <w:lang w:val="en-US"/>
        </w:rPr>
        <w:t xml:space="preserve"> R</w:t>
      </w:r>
      <w:r>
        <w:rPr>
          <w:i/>
          <w:iCs/>
          <w:lang w:val="en-US"/>
        </w:rPr>
        <w:t>L</w:t>
      </w:r>
      <w:r w:rsidRPr="007622DF">
        <w:rPr>
          <w:i/>
          <w:iCs/>
          <w:lang w:val="en-US"/>
        </w:rPr>
        <w:t>M measurements</w:t>
      </w:r>
      <w:r w:rsidRPr="00DA0D15">
        <w:rPr>
          <w:i/>
          <w:iCs/>
          <w:lang w:val="en-US"/>
        </w:rPr>
        <w:t xml:space="preserve"> </w:t>
      </w:r>
      <w:r>
        <w:rPr>
          <w:i/>
          <w:iCs/>
          <w:lang w:val="en-US"/>
        </w:rPr>
        <w:t>outside of</w:t>
      </w:r>
      <w:r w:rsidRPr="007622DF">
        <w:rPr>
          <w:i/>
          <w:iCs/>
          <w:lang w:val="en-US"/>
        </w:rPr>
        <w:t xml:space="preserve"> the DMTC window </w:t>
      </w:r>
      <w:r>
        <w:rPr>
          <w:i/>
          <w:iCs/>
          <w:lang w:val="en-US"/>
        </w:rPr>
        <w:t>are</w:t>
      </w:r>
      <w:r w:rsidRPr="007622DF">
        <w:rPr>
          <w:i/>
          <w:iCs/>
          <w:lang w:val="en-US"/>
        </w:rPr>
        <w:t xml:space="preserve"> supported.</w:t>
      </w:r>
    </w:p>
    <w:p w14:paraId="0034A6CC" w14:textId="77777777" w:rsidR="008D5DD1" w:rsidRPr="00BF399C" w:rsidRDefault="008D5DD1" w:rsidP="00BF399C">
      <w:pPr>
        <w:spacing w:after="0"/>
        <w:jc w:val="both"/>
        <w:rPr>
          <w:i/>
          <w:iCs/>
          <w:lang w:val="en-US"/>
        </w:rPr>
      </w:pPr>
    </w:p>
    <w:p w14:paraId="691A33D3" w14:textId="2123CE33" w:rsidR="00142DDB" w:rsidRPr="00376BCA" w:rsidRDefault="00142DDB" w:rsidP="75BE5BC4">
      <w:pPr>
        <w:jc w:val="both"/>
        <w:rPr>
          <w:i/>
          <w:iCs/>
          <w:lang w:eastAsia="zh-CN"/>
        </w:rPr>
      </w:pPr>
      <w:r w:rsidRPr="00DE0856">
        <w:rPr>
          <w:b/>
          <w:bCs/>
          <w:i/>
          <w:iCs/>
          <w:lang w:eastAsia="zh-CN"/>
        </w:rPr>
        <w:t xml:space="preserve">Proposal </w:t>
      </w:r>
      <w:r w:rsidR="00E631E4" w:rsidRPr="00DE0856">
        <w:rPr>
          <w:b/>
          <w:bCs/>
          <w:i/>
          <w:iCs/>
          <w:lang w:eastAsia="zh-CN"/>
        </w:rPr>
        <w:t>2</w:t>
      </w:r>
      <w:r w:rsidR="008D6FF9">
        <w:rPr>
          <w:b/>
          <w:bCs/>
          <w:i/>
          <w:iCs/>
          <w:lang w:eastAsia="zh-CN"/>
        </w:rPr>
        <w:t>2</w:t>
      </w:r>
      <w:r w:rsidRPr="00DE0856">
        <w:rPr>
          <w:i/>
          <w:iCs/>
          <w:lang w:eastAsia="zh-CN"/>
        </w:rPr>
        <w:t>: L1</w:t>
      </w:r>
      <w:r w:rsidRPr="75BE5BC4">
        <w:rPr>
          <w:i/>
          <w:iCs/>
          <w:lang w:eastAsia="zh-CN"/>
        </w:rPr>
        <w:t xml:space="preserve"> samples outside the </w:t>
      </w:r>
      <w:r w:rsidR="004F3ACC">
        <w:rPr>
          <w:i/>
          <w:iCs/>
          <w:lang w:eastAsia="zh-CN"/>
        </w:rPr>
        <w:t>DMTC</w:t>
      </w:r>
      <w:r w:rsidRPr="75BE5BC4">
        <w:rPr>
          <w:i/>
          <w:iCs/>
          <w:lang w:eastAsia="zh-CN"/>
        </w:rPr>
        <w:t xml:space="preserve"> window are also used for in-sync evaluations (upon detection of RLM-RS transmission from the </w:t>
      </w:r>
      <w:proofErr w:type="spellStart"/>
      <w:r w:rsidRPr="75BE5BC4">
        <w:rPr>
          <w:i/>
          <w:iCs/>
          <w:lang w:eastAsia="zh-CN"/>
        </w:rPr>
        <w:t>gNB</w:t>
      </w:r>
      <w:proofErr w:type="spellEnd"/>
      <w:r w:rsidRPr="75BE5BC4">
        <w:rPr>
          <w:i/>
          <w:iCs/>
          <w:lang w:eastAsia="zh-CN"/>
        </w:rPr>
        <w:t>).</w:t>
      </w:r>
    </w:p>
    <w:p w14:paraId="0D0FF0FD" w14:textId="218A964C" w:rsidR="006049FD" w:rsidRDefault="00142DDB" w:rsidP="003508EC">
      <w:pPr>
        <w:jc w:val="both"/>
        <w:rPr>
          <w:lang w:eastAsia="zh-CN"/>
        </w:rPr>
      </w:pPr>
      <w:r>
        <w:rPr>
          <w:lang w:eastAsia="zh-CN"/>
        </w:rPr>
        <w:t xml:space="preserve">As by </w:t>
      </w:r>
      <w:r w:rsidRPr="00DE0856">
        <w:rPr>
          <w:lang w:eastAsia="zh-CN"/>
        </w:rPr>
        <w:t xml:space="preserve">proposal </w:t>
      </w:r>
      <w:r w:rsidR="00E631E4" w:rsidRPr="00DE0856">
        <w:rPr>
          <w:lang w:eastAsia="zh-CN"/>
        </w:rPr>
        <w:t>2</w:t>
      </w:r>
      <w:r w:rsidR="008D6FF9">
        <w:rPr>
          <w:lang w:eastAsia="zh-CN"/>
        </w:rPr>
        <w:t>2</w:t>
      </w:r>
      <w:r w:rsidRPr="00DE0856">
        <w:rPr>
          <w:lang w:eastAsia="zh-CN"/>
        </w:rPr>
        <w:t>, outside</w:t>
      </w:r>
      <w:r>
        <w:rPr>
          <w:lang w:eastAsia="zh-CN"/>
        </w:rPr>
        <w:t xml:space="preserve"> of the </w:t>
      </w:r>
      <w:r w:rsidR="004F3ACC">
        <w:rPr>
          <w:lang w:eastAsia="zh-CN"/>
        </w:rPr>
        <w:t>DMTC</w:t>
      </w:r>
      <w:r>
        <w:rPr>
          <w:lang w:eastAsia="zh-CN"/>
        </w:rPr>
        <w:t xml:space="preserve"> window the samples based on the detection of </w:t>
      </w:r>
      <w:r w:rsidR="005A4CF4">
        <w:rPr>
          <w:lang w:eastAsia="zh-CN"/>
        </w:rPr>
        <w:t>DMTC(s)</w:t>
      </w:r>
      <w:r>
        <w:rPr>
          <w:lang w:eastAsia="zh-CN"/>
        </w:rPr>
        <w:t xml:space="preserve"> can be used for the in-sync evaluations. It seems that the number of detected RLM-RS signals, which relies on the RLM-RS periodicity and the success probability of LBT, may impact the in-sync evaluation performance. The RLM-RS signals used for in-sync evaluations might not have </w:t>
      </w:r>
      <w:proofErr w:type="gramStart"/>
      <w:r>
        <w:rPr>
          <w:lang w:eastAsia="zh-CN"/>
        </w:rPr>
        <w:t>sufficient</w:t>
      </w:r>
      <w:proofErr w:type="gramEnd"/>
      <w:r>
        <w:rPr>
          <w:lang w:eastAsia="zh-CN"/>
        </w:rPr>
        <w:t xml:space="preserve"> density when the periodical RLM-RS signal could not always be transmitted periodically at the configured time resource due to the unsuccessful channel access. </w:t>
      </w:r>
    </w:p>
    <w:p w14:paraId="58B06422" w14:textId="04451B7B" w:rsidR="006049FD" w:rsidRPr="00A8562D" w:rsidRDefault="006049FD" w:rsidP="006049FD">
      <w:pPr>
        <w:jc w:val="both"/>
        <w:rPr>
          <w:lang w:eastAsia="zh-CN"/>
        </w:rPr>
      </w:pPr>
      <w:r w:rsidRPr="00DE0856">
        <w:rPr>
          <w:b/>
          <w:bCs/>
          <w:i/>
          <w:iCs/>
          <w:lang w:eastAsia="zh-CN"/>
        </w:rPr>
        <w:t xml:space="preserve">Observation </w:t>
      </w:r>
      <w:r w:rsidR="0042741A" w:rsidRPr="00DE0856">
        <w:rPr>
          <w:b/>
          <w:bCs/>
          <w:i/>
          <w:iCs/>
          <w:lang w:eastAsia="zh-CN"/>
        </w:rPr>
        <w:t>13</w:t>
      </w:r>
      <w:r w:rsidRPr="00DE0856">
        <w:rPr>
          <w:i/>
          <w:iCs/>
          <w:lang w:eastAsia="zh-CN"/>
        </w:rPr>
        <w:t>: The</w:t>
      </w:r>
      <w:r w:rsidRPr="681199C2">
        <w:rPr>
          <w:i/>
          <w:iCs/>
          <w:lang w:eastAsia="zh-CN"/>
        </w:rPr>
        <w:t xml:space="preserve"> RLM-RS signals used for in-sync evaluation might not have </w:t>
      </w:r>
      <w:proofErr w:type="gramStart"/>
      <w:r w:rsidRPr="681199C2">
        <w:rPr>
          <w:i/>
          <w:iCs/>
          <w:lang w:eastAsia="zh-CN"/>
        </w:rPr>
        <w:t>sufficient</w:t>
      </w:r>
      <w:proofErr w:type="gramEnd"/>
      <w:r w:rsidRPr="681199C2">
        <w:rPr>
          <w:i/>
          <w:iCs/>
          <w:lang w:eastAsia="zh-CN"/>
        </w:rPr>
        <w:t xml:space="preserve"> density when the periodical RLM-RS signals are blocked by failed LBT</w:t>
      </w:r>
      <w:r w:rsidR="00730D69" w:rsidRPr="681199C2">
        <w:rPr>
          <w:i/>
          <w:iCs/>
          <w:lang w:eastAsia="zh-CN"/>
        </w:rPr>
        <w:t>.</w:t>
      </w:r>
      <w:r w:rsidRPr="006049FD">
        <w:rPr>
          <w:lang w:eastAsia="zh-CN"/>
        </w:rPr>
        <w:t xml:space="preserve"> </w:t>
      </w:r>
    </w:p>
    <w:p w14:paraId="01FE5375" w14:textId="15B14928" w:rsidR="006049FD" w:rsidRPr="00A8562D" w:rsidRDefault="006049FD" w:rsidP="006049FD">
      <w:pPr>
        <w:jc w:val="both"/>
        <w:rPr>
          <w:lang w:eastAsia="zh-CN"/>
        </w:rPr>
      </w:pPr>
      <w:r>
        <w:rPr>
          <w:lang w:eastAsia="zh-CN"/>
        </w:rPr>
        <w:t xml:space="preserve">Hence, further enhancements for RLM-RS signal outside of the </w:t>
      </w:r>
      <w:r w:rsidR="003A5545">
        <w:rPr>
          <w:lang w:eastAsia="zh-CN"/>
        </w:rPr>
        <w:t>DMTC</w:t>
      </w:r>
      <w:r>
        <w:rPr>
          <w:lang w:eastAsia="zh-CN"/>
        </w:rPr>
        <w:t xml:space="preserve"> window need to be investigated, especially for long </w:t>
      </w:r>
      <w:r w:rsidRPr="0044151E">
        <w:rPr>
          <w:lang w:eastAsia="zh-CN"/>
        </w:rPr>
        <w:t>periodicity</w:t>
      </w:r>
      <w:r>
        <w:rPr>
          <w:lang w:eastAsia="zh-CN"/>
        </w:rPr>
        <w:t xml:space="preserve"> of RLM-RS resources. For example, when the </w:t>
      </w:r>
      <w:proofErr w:type="spellStart"/>
      <w:r>
        <w:rPr>
          <w:lang w:eastAsia="zh-CN"/>
        </w:rPr>
        <w:t>gNB</w:t>
      </w:r>
      <w:proofErr w:type="spellEnd"/>
      <w:r>
        <w:rPr>
          <w:lang w:eastAsia="zh-CN"/>
        </w:rPr>
        <w:t xml:space="preserve"> could not send the RLM-RS signal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an additional opportunity window could be triggered as shown in Fig.</w:t>
      </w:r>
      <w:r w:rsidR="000A7F31">
        <w:rPr>
          <w:lang w:eastAsia="zh-CN"/>
        </w:rPr>
        <w:t>5</w:t>
      </w:r>
      <w:r>
        <w:rPr>
          <w:lang w:eastAsia="zh-CN"/>
        </w:rPr>
        <w:t xml:space="preserve">, where some additional occasions of RLM-RS signal transmission should be introduced. Besides the legacy periodical RLM-RS signal (i.e., SSB/CSI-RS), the opportunistic RLM-RS signal can also be extended to include additional reference signals such as DMRS (i.e., </w:t>
      </w:r>
      <w:r w:rsidRPr="00975E56">
        <w:rPr>
          <w:lang w:eastAsia="zh-CN"/>
        </w:rPr>
        <w:t>Group common DMRS</w:t>
      </w:r>
      <w:r>
        <w:rPr>
          <w:lang w:eastAsia="zh-CN"/>
        </w:rPr>
        <w:t xml:space="preserve"> or </w:t>
      </w:r>
      <w:r w:rsidRPr="00975E56">
        <w:rPr>
          <w:lang w:eastAsia="zh-CN"/>
        </w:rPr>
        <w:t xml:space="preserve">UE-Specific </w:t>
      </w:r>
      <w:r>
        <w:rPr>
          <w:lang w:eastAsia="zh-CN"/>
        </w:rPr>
        <w:t>DMRS) in PDCCH</w:t>
      </w:r>
      <w:r w:rsidRPr="00A8562D">
        <w:rPr>
          <w:lang w:eastAsia="zh-CN"/>
        </w:rPr>
        <w:t xml:space="preserve"> </w:t>
      </w:r>
      <w:r>
        <w:rPr>
          <w:lang w:eastAsia="zh-CN"/>
        </w:rPr>
        <w:t xml:space="preserve">or </w:t>
      </w:r>
      <w:r w:rsidRPr="00975E56">
        <w:rPr>
          <w:lang w:eastAsia="zh-CN"/>
        </w:rPr>
        <w:t xml:space="preserve">UE-Specific </w:t>
      </w:r>
      <w:r>
        <w:rPr>
          <w:lang w:eastAsia="zh-CN"/>
        </w:rPr>
        <w:t>DMRS in PDSCH if they happen to be transmitted in the opportunity window.</w:t>
      </w:r>
    </w:p>
    <w:p w14:paraId="14D46096" w14:textId="1AC1D0E3" w:rsidR="006049FD" w:rsidRPr="007622DF" w:rsidRDefault="006049FD" w:rsidP="681199C2">
      <w:pPr>
        <w:jc w:val="both"/>
        <w:rPr>
          <w:i/>
          <w:iCs/>
          <w:lang w:eastAsia="zh-CN"/>
        </w:rPr>
      </w:pPr>
      <w:r w:rsidRPr="00DE0856">
        <w:rPr>
          <w:b/>
          <w:bCs/>
          <w:i/>
          <w:iCs/>
          <w:lang w:eastAsia="zh-CN"/>
        </w:rPr>
        <w:t xml:space="preserve">Proposal </w:t>
      </w:r>
      <w:r w:rsidR="00E631E4" w:rsidRPr="00DE0856">
        <w:rPr>
          <w:b/>
          <w:bCs/>
          <w:i/>
          <w:iCs/>
          <w:lang w:eastAsia="zh-CN"/>
        </w:rPr>
        <w:t>2</w:t>
      </w:r>
      <w:r w:rsidR="008D6FF9">
        <w:rPr>
          <w:b/>
          <w:bCs/>
          <w:i/>
          <w:iCs/>
          <w:lang w:eastAsia="zh-CN"/>
        </w:rPr>
        <w:t>3</w:t>
      </w:r>
      <w:r w:rsidRPr="00DE0856">
        <w:rPr>
          <w:i/>
          <w:iCs/>
          <w:lang w:eastAsia="zh-CN"/>
        </w:rPr>
        <w:t>: For outside</w:t>
      </w:r>
      <w:r w:rsidRPr="681199C2">
        <w:rPr>
          <w:i/>
          <w:iCs/>
          <w:lang w:eastAsia="zh-CN"/>
        </w:rPr>
        <w:t xml:space="preserve"> the </w:t>
      </w:r>
      <w:r w:rsidR="003A5545" w:rsidRPr="681199C2">
        <w:rPr>
          <w:i/>
          <w:iCs/>
          <w:lang w:eastAsia="zh-CN"/>
        </w:rPr>
        <w:t>DMTC</w:t>
      </w:r>
      <w:r w:rsidRPr="681199C2">
        <w:rPr>
          <w:i/>
          <w:iCs/>
          <w:lang w:eastAsia="zh-CN"/>
        </w:rPr>
        <w:t xml:space="preserve"> window, the RLM measurement should consider the additional opportunistic RLM-RS transmission in one triggered window if the legacy periodical RLM-RS transmission is not detected.</w:t>
      </w:r>
    </w:p>
    <w:p w14:paraId="328A0CFF" w14:textId="77777777" w:rsidR="006049FD" w:rsidRDefault="006049FD" w:rsidP="006049FD">
      <w:pPr>
        <w:pStyle w:val="TF"/>
      </w:pPr>
      <w:r>
        <w:object w:dxaOrig="6608" w:dyaOrig="1916" w14:anchorId="51AC43C3">
          <v:shape id="_x0000_i1026" type="#_x0000_t75" style="width:329.95pt;height:94.15pt" o:ole="">
            <v:imagedata r:id="rId24" o:title=""/>
          </v:shape>
          <o:OLEObject Type="Embed" ProgID="Visio.Drawing.11" ShapeID="_x0000_i1026" DrawAspect="Content" ObjectID="_1611779223" r:id="rId25"/>
        </w:object>
      </w:r>
    </w:p>
    <w:p w14:paraId="53D581F9" w14:textId="7FF65F08" w:rsidR="006049FD" w:rsidRPr="00376BCA" w:rsidRDefault="006049FD" w:rsidP="00376BCA">
      <w:pPr>
        <w:spacing w:after="0"/>
        <w:jc w:val="center"/>
        <w:rPr>
          <w:b/>
          <w:bCs/>
          <w:lang w:eastAsia="zh-CN"/>
        </w:rPr>
      </w:pPr>
      <w:r w:rsidRPr="00376BCA">
        <w:rPr>
          <w:b/>
          <w:bCs/>
        </w:rPr>
        <w:t>Fig</w:t>
      </w:r>
      <w:r w:rsidR="00CC008F" w:rsidRPr="00376BCA">
        <w:rPr>
          <w:b/>
          <w:bCs/>
          <w:lang w:eastAsia="zh-CN"/>
        </w:rPr>
        <w:t xml:space="preserve">ure </w:t>
      </w:r>
      <w:r w:rsidR="00A20E8E">
        <w:rPr>
          <w:b/>
          <w:bCs/>
          <w:lang w:eastAsia="zh-CN"/>
        </w:rPr>
        <w:t>6</w:t>
      </w:r>
      <w:r w:rsidRPr="00376BCA">
        <w:rPr>
          <w:b/>
          <w:bCs/>
          <w:lang w:eastAsia="zh-CN"/>
        </w:rPr>
        <w:t>:</w:t>
      </w:r>
      <w:r w:rsidRPr="00376BCA">
        <w:rPr>
          <w:b/>
          <w:bCs/>
        </w:rPr>
        <w:t xml:space="preserve"> </w:t>
      </w:r>
      <w:r w:rsidRPr="00376BCA">
        <w:rPr>
          <w:b/>
          <w:bCs/>
          <w:lang w:eastAsia="zh-CN"/>
        </w:rPr>
        <w:t xml:space="preserve">Opportunistic </w:t>
      </w:r>
      <w:r w:rsidRPr="00376BCA">
        <w:rPr>
          <w:b/>
          <w:bCs/>
        </w:rPr>
        <w:t xml:space="preserve">RLM-RS transmission </w:t>
      </w:r>
      <w:r w:rsidRPr="00376BCA">
        <w:rPr>
          <w:b/>
          <w:bCs/>
          <w:lang w:eastAsia="zh-CN"/>
        </w:rPr>
        <w:t xml:space="preserve">in one triggered window </w:t>
      </w:r>
      <w:r w:rsidRPr="00376BCA">
        <w:rPr>
          <w:b/>
          <w:bCs/>
        </w:rPr>
        <w:t>in NR-U</w:t>
      </w:r>
    </w:p>
    <w:p w14:paraId="267FE0DC" w14:textId="12E21AB0" w:rsidR="00FB2096" w:rsidRPr="00DC300E" w:rsidRDefault="00FB2096" w:rsidP="00734348">
      <w:pPr>
        <w:spacing w:after="0"/>
        <w:jc w:val="both"/>
        <w:rPr>
          <w:lang w:eastAsia="zh-CN"/>
        </w:rPr>
      </w:pPr>
    </w:p>
    <w:p w14:paraId="07267F59" w14:textId="6AF02FA7" w:rsidR="00FB2096" w:rsidRDefault="00FB2096" w:rsidP="00734348">
      <w:pPr>
        <w:spacing w:after="0"/>
        <w:jc w:val="both"/>
        <w:rPr>
          <w:lang w:val="en-US"/>
        </w:rPr>
      </w:pPr>
    </w:p>
    <w:p w14:paraId="21EB4573" w14:textId="2891D380" w:rsidR="003D6978" w:rsidRPr="00650ABA" w:rsidRDefault="003D6978" w:rsidP="003D6978">
      <w:pPr>
        <w:pStyle w:val="Heading1"/>
      </w:pPr>
      <w:r>
        <w:rPr>
          <w:color w:val="000000"/>
        </w:rPr>
        <w:t>5</w:t>
      </w:r>
      <w:r w:rsidRPr="00650ABA">
        <w:rPr>
          <w:color w:val="000000"/>
        </w:rPr>
        <w:t xml:space="preserve">. </w:t>
      </w:r>
      <w:r>
        <w:t>Paging</w:t>
      </w:r>
    </w:p>
    <w:p w14:paraId="204DA60B" w14:textId="77777777" w:rsidR="00C04688" w:rsidRPr="00E77DE6" w:rsidRDefault="00C04688" w:rsidP="00C04688">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C04688" w14:paraId="1DBF9FB9" w14:textId="77777777" w:rsidTr="00B9566B">
        <w:tc>
          <w:tcPr>
            <w:tcW w:w="9629" w:type="dxa"/>
          </w:tcPr>
          <w:p w14:paraId="5DE7B961" w14:textId="2F54B9FD" w:rsidR="00C04688" w:rsidRPr="002A4BEB" w:rsidRDefault="00C04688" w:rsidP="00B9566B">
            <w:pPr>
              <w:spacing w:after="0"/>
              <w:rPr>
                <w:lang w:val="en-US"/>
              </w:rPr>
            </w:pPr>
            <w:r>
              <w:rPr>
                <w:highlight w:val="green"/>
                <w:lang w:eastAsia="ja-JP"/>
              </w:rPr>
              <w:t>Paging</w:t>
            </w:r>
            <w:r>
              <w:rPr>
                <w:lang w:eastAsia="ja-JP"/>
              </w:rPr>
              <w:t>: specify required NR modifications to enhance paging opportunities by increasing time-domain paging occasions or paging monitoring occasions while taking UE power consumption into account.</w:t>
            </w:r>
          </w:p>
        </w:tc>
      </w:tr>
    </w:tbl>
    <w:p w14:paraId="5B5F3BBF" w14:textId="77777777" w:rsidR="00C04688" w:rsidRDefault="00C04688" w:rsidP="00C04688">
      <w:pPr>
        <w:spacing w:after="0"/>
        <w:jc w:val="both"/>
      </w:pPr>
    </w:p>
    <w:p w14:paraId="1B610DF6" w14:textId="31BE7925" w:rsidR="00FB2096" w:rsidRDefault="00C04688" w:rsidP="00734348">
      <w:pPr>
        <w:spacing w:after="0"/>
        <w:jc w:val="both"/>
        <w:rPr>
          <w:lang w:val="en-US"/>
        </w:rPr>
      </w:pPr>
      <w:r>
        <w:rPr>
          <w:lang w:val="en-US"/>
        </w:rPr>
        <w:t>In this contribution we discuss RAN1-related aspects for the paging procedure.</w:t>
      </w:r>
    </w:p>
    <w:p w14:paraId="4C8C0164" w14:textId="2F6A6729" w:rsidR="000646F0" w:rsidRDefault="000646F0" w:rsidP="000646F0">
      <w:pPr>
        <w:jc w:val="both"/>
      </w:pPr>
      <w:r>
        <w:t xml:space="preserve">Due to the LBT procedure, it is not always possible to send paging message to a UE during the PO when it is supposed to be sent based on NR </w:t>
      </w:r>
      <w:r w:rsidRPr="003F52C4">
        <w:rPr>
          <w:lang w:val="en-US" w:eastAsia="zh-CN"/>
        </w:rPr>
        <w:t xml:space="preserve">Rel-15 </w:t>
      </w:r>
      <w:r>
        <w:t xml:space="preserve">PO calculation procedures. In line with the above, </w:t>
      </w:r>
      <w:r w:rsidR="008D6C5C">
        <w:t>we discuss proposals to</w:t>
      </w:r>
      <w:r>
        <w:t xml:space="preserve"> introduce additional POs in time-domain for each DRX cycle.</w:t>
      </w:r>
    </w:p>
    <w:p w14:paraId="0E2FE249" w14:textId="15D6A3A4" w:rsidR="000646F0" w:rsidRDefault="000646F0" w:rsidP="000646F0">
      <w:pPr>
        <w:jc w:val="both"/>
      </w:pPr>
      <w:r>
        <w:t>From UE power consumption point of view as well as from LBT success point of view it would be good to try to align sending of reference signals and paging messages. In this way one LBT procedure may provide opportunit</w:t>
      </w:r>
      <w:r w:rsidR="00E52D47">
        <w:t>ies</w:t>
      </w:r>
      <w:r>
        <w:t xml:space="preserve"> to send multiple downlink signals and UE only can perform multiple activities within one wake up cycle. In NR licensed band operation this behaviour was achieved by UE having same PDCCH monitoring occasions for paging and RMSI. But during the discussion for licensed band operation the capacity of this approach was raised as a concern</w:t>
      </w:r>
      <w:r w:rsidR="006F6A6B">
        <w:t>, hence</w:t>
      </w:r>
      <w:r>
        <w:t xml:space="preserve"> </w:t>
      </w:r>
      <w:r w:rsidR="006F6A6B">
        <w:t xml:space="preserve">a </w:t>
      </w:r>
      <w:r>
        <w:t xml:space="preserve">possibility to configure different search space for paging to allow larger paging capacity </w:t>
      </w:r>
      <w:proofErr w:type="gramStart"/>
      <w:r>
        <w:t>and also</w:t>
      </w:r>
      <w:proofErr w:type="gramEnd"/>
      <w:r>
        <w:t xml:space="preserve"> freedom to schedule paging</w:t>
      </w:r>
      <w:r w:rsidR="006F6A6B">
        <w:t xml:space="preserve"> was </w:t>
      </w:r>
      <w:r w:rsidR="006F6A6B">
        <w:lastRenderedPageBreak/>
        <w:t>introduced</w:t>
      </w:r>
      <w:r>
        <w:t xml:space="preserve">. In our view we should follow similar principles in NR-U and it should be possible to “align” sending of DRS and paging messages for the reasons mentioned above. </w:t>
      </w:r>
    </w:p>
    <w:p w14:paraId="5E08B839" w14:textId="32D63CCF" w:rsidR="000646F0" w:rsidRPr="00A351BD" w:rsidRDefault="000646F0" w:rsidP="000646F0">
      <w:pPr>
        <w:jc w:val="both"/>
        <w:rPr>
          <w:i/>
        </w:rPr>
      </w:pPr>
      <w:r w:rsidRPr="00DE0856">
        <w:rPr>
          <w:b/>
          <w:i/>
        </w:rPr>
        <w:t xml:space="preserve">Proposal </w:t>
      </w:r>
      <w:r w:rsidR="00E631E4" w:rsidRPr="00DE0856">
        <w:rPr>
          <w:b/>
          <w:i/>
        </w:rPr>
        <w:t>2</w:t>
      </w:r>
      <w:r w:rsidR="008D6FF9">
        <w:rPr>
          <w:b/>
          <w:i/>
        </w:rPr>
        <w:t>4</w:t>
      </w:r>
      <w:r w:rsidRPr="00DE0856">
        <w:rPr>
          <w:b/>
          <w:i/>
        </w:rPr>
        <w:t xml:space="preserve">: </w:t>
      </w:r>
      <w:r w:rsidR="00A351BD" w:rsidRPr="00DE0856">
        <w:rPr>
          <w:i/>
        </w:rPr>
        <w:t>it should</w:t>
      </w:r>
      <w:r w:rsidR="00A351BD" w:rsidRPr="00A351BD">
        <w:rPr>
          <w:i/>
        </w:rPr>
        <w:t xml:space="preserve"> be possible to support </w:t>
      </w:r>
      <w:r w:rsidR="003E47CE">
        <w:rPr>
          <w:i/>
        </w:rPr>
        <w:t>POs</w:t>
      </w:r>
      <w:r w:rsidR="00A351BD" w:rsidRPr="00A351BD">
        <w:rPr>
          <w:i/>
        </w:rPr>
        <w:t xml:space="preserve"> multiplexed with DRS.</w:t>
      </w:r>
    </w:p>
    <w:p w14:paraId="0F905B45" w14:textId="1F1B0CA9" w:rsidR="000646F0" w:rsidRDefault="003E47CE" w:rsidP="000646F0">
      <w:pPr>
        <w:jc w:val="both"/>
      </w:pPr>
      <w:r>
        <w:t>On the other hand,</w:t>
      </w:r>
      <w:r w:rsidR="000646F0">
        <w:t xml:space="preserve"> as </w:t>
      </w:r>
      <w:r>
        <w:t>for</w:t>
      </w:r>
      <w:r w:rsidR="000646F0">
        <w:t xml:space="preserve"> licensed band operation paging capacity would be limited if the DRS and paging sending </w:t>
      </w:r>
      <w:r w:rsidR="006F6A6B">
        <w:t xml:space="preserve">would </w:t>
      </w:r>
      <w:r w:rsidR="000646F0">
        <w:t xml:space="preserve">need to happen in </w:t>
      </w:r>
      <w:r w:rsidR="006F6A6B">
        <w:t xml:space="preserve">the </w:t>
      </w:r>
      <w:r w:rsidR="000646F0">
        <w:t>same slot</w:t>
      </w:r>
      <w:r>
        <w:t>, possibly to a larger extend</w:t>
      </w:r>
      <w:r w:rsidR="000646F0">
        <w:t xml:space="preserve">. </w:t>
      </w:r>
      <w:r>
        <w:t>I</w:t>
      </w:r>
      <w:r w:rsidR="000646F0">
        <w:t xml:space="preserve">t should be </w:t>
      </w:r>
      <w:r>
        <w:t xml:space="preserve">therefore </w:t>
      </w:r>
      <w:r w:rsidR="000646F0">
        <w:t xml:space="preserve">possible to also schedule paging message in different slots if there is no possibility for network to schedule enough paging capacity at same time with DRS. </w:t>
      </w:r>
    </w:p>
    <w:p w14:paraId="300A2382" w14:textId="79D1BEF1" w:rsidR="000646F0" w:rsidRPr="00A351BD" w:rsidRDefault="000646F0" w:rsidP="000646F0">
      <w:pPr>
        <w:jc w:val="both"/>
        <w:rPr>
          <w:i/>
        </w:rPr>
      </w:pPr>
      <w:r w:rsidRPr="00DE0856">
        <w:rPr>
          <w:b/>
          <w:i/>
        </w:rPr>
        <w:t>Observation</w:t>
      </w:r>
      <w:r w:rsidR="00A351BD" w:rsidRPr="00DE0856">
        <w:rPr>
          <w:b/>
          <w:i/>
        </w:rPr>
        <w:t xml:space="preserve"> </w:t>
      </w:r>
      <w:r w:rsidR="0042741A" w:rsidRPr="00DE0856">
        <w:rPr>
          <w:b/>
          <w:i/>
        </w:rPr>
        <w:t>14</w:t>
      </w:r>
      <w:r w:rsidRPr="00DE0856">
        <w:rPr>
          <w:b/>
          <w:i/>
        </w:rPr>
        <w:t xml:space="preserve">: </w:t>
      </w:r>
      <w:r w:rsidRPr="00DE0856">
        <w:rPr>
          <w:i/>
        </w:rPr>
        <w:t>paging</w:t>
      </w:r>
      <w:r w:rsidRPr="00A351BD">
        <w:rPr>
          <w:i/>
        </w:rPr>
        <w:t xml:space="preserve"> capacity </w:t>
      </w:r>
      <w:r w:rsidR="003E47CE">
        <w:rPr>
          <w:i/>
        </w:rPr>
        <w:t>may</w:t>
      </w:r>
      <w:r w:rsidRPr="00A351BD">
        <w:rPr>
          <w:i/>
        </w:rPr>
        <w:t xml:space="preserve"> become a problem if paging messages needs to be </w:t>
      </w:r>
      <w:r w:rsidR="006F6A6B">
        <w:rPr>
          <w:i/>
        </w:rPr>
        <w:t xml:space="preserve">always </w:t>
      </w:r>
      <w:r w:rsidRPr="00A351BD">
        <w:rPr>
          <w:i/>
        </w:rPr>
        <w:t>aligned in time with DRS transmission</w:t>
      </w:r>
      <w:r w:rsidR="00A351BD">
        <w:rPr>
          <w:i/>
        </w:rPr>
        <w:t>.</w:t>
      </w:r>
    </w:p>
    <w:p w14:paraId="100109F9" w14:textId="5662A740" w:rsidR="000646F0" w:rsidRPr="00A351BD" w:rsidRDefault="000646F0" w:rsidP="000646F0">
      <w:pPr>
        <w:jc w:val="both"/>
        <w:rPr>
          <w:i/>
        </w:rPr>
      </w:pPr>
      <w:r w:rsidRPr="00DE0856">
        <w:rPr>
          <w:b/>
          <w:i/>
        </w:rPr>
        <w:t xml:space="preserve">Proposal </w:t>
      </w:r>
      <w:r w:rsidR="00E631E4" w:rsidRPr="00DE0856">
        <w:rPr>
          <w:b/>
          <w:i/>
        </w:rPr>
        <w:t>2</w:t>
      </w:r>
      <w:r w:rsidR="008D6FF9">
        <w:rPr>
          <w:b/>
          <w:i/>
        </w:rPr>
        <w:t>5</w:t>
      </w:r>
      <w:r w:rsidRPr="00DE0856">
        <w:rPr>
          <w:b/>
          <w:i/>
        </w:rPr>
        <w:t xml:space="preserve">: </w:t>
      </w:r>
      <w:r w:rsidR="00A351BD" w:rsidRPr="00DE0856">
        <w:rPr>
          <w:i/>
          <w:lang w:val="en-US" w:eastAsia="zh-CN"/>
        </w:rPr>
        <w:t>It should</w:t>
      </w:r>
      <w:r w:rsidR="00A351BD" w:rsidRPr="00A351BD">
        <w:rPr>
          <w:i/>
          <w:lang w:val="en-US" w:eastAsia="zh-CN"/>
        </w:rPr>
        <w:t xml:space="preserve"> be possible to support additional POs in addition to </w:t>
      </w:r>
      <w:r w:rsidR="003E47CE">
        <w:rPr>
          <w:i/>
          <w:lang w:val="en-US" w:eastAsia="zh-CN"/>
        </w:rPr>
        <w:t>those</w:t>
      </w:r>
      <w:r w:rsidR="00A351BD" w:rsidRPr="00A351BD">
        <w:rPr>
          <w:i/>
          <w:lang w:val="en-US" w:eastAsia="zh-CN"/>
        </w:rPr>
        <w:t xml:space="preserve"> multiplexed with DRS.</w:t>
      </w:r>
    </w:p>
    <w:p w14:paraId="733A5D20" w14:textId="77777777" w:rsidR="000646F0" w:rsidRPr="000646F0" w:rsidRDefault="000646F0" w:rsidP="00734348">
      <w:pPr>
        <w:spacing w:after="0"/>
        <w:jc w:val="both"/>
      </w:pPr>
    </w:p>
    <w:p w14:paraId="0D827FAF" w14:textId="7348671C" w:rsidR="0034111C" w:rsidRPr="00A53A2F" w:rsidRDefault="34978C53">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432B3AD2" w:rsidR="00535AF7" w:rsidRDefault="003D3FBA" w:rsidP="0EC859B5">
      <w:pPr>
        <w:spacing w:after="120"/>
        <w:jc w:val="both"/>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w:t>
      </w:r>
      <w:r w:rsidR="00342AD2" w:rsidRPr="00DC300E">
        <w:t>proposal</w:t>
      </w:r>
      <w:r w:rsidR="006060C2" w:rsidRPr="00DC300E">
        <w:t>s</w:t>
      </w:r>
      <w:r w:rsidR="00BE0DD1">
        <w:t xml:space="preserve"> and </w:t>
      </w:r>
      <w:r w:rsidR="00BE0DD1" w:rsidRPr="00DC300E">
        <w:t>observations</w:t>
      </w:r>
      <w:r w:rsidR="00342AD2" w:rsidRPr="00DC300E">
        <w:t>:</w:t>
      </w:r>
    </w:p>
    <w:p w14:paraId="74DC2D15" w14:textId="712E8E80" w:rsidR="00FE14A0" w:rsidRDefault="00A660C9" w:rsidP="005B5685">
      <w:pPr>
        <w:spacing w:after="120"/>
        <w:jc w:val="both"/>
        <w:rPr>
          <w:b/>
          <w:bCs/>
          <w:u w:val="single"/>
        </w:rPr>
      </w:pPr>
      <w:r>
        <w:rPr>
          <w:b/>
          <w:bCs/>
          <w:u w:val="single"/>
        </w:rPr>
        <w:t>DRS Transmission</w:t>
      </w:r>
    </w:p>
    <w:p w14:paraId="1B479ACD" w14:textId="77777777" w:rsidR="008D6FF9" w:rsidRPr="00CC72F4" w:rsidRDefault="008D6FF9" w:rsidP="008D6FF9">
      <w:pPr>
        <w:rPr>
          <w:rFonts w:eastAsia="Times New Roman"/>
          <w:szCs w:val="24"/>
          <w:lang w:eastAsia="fi-FI"/>
        </w:rPr>
      </w:pPr>
      <w:r w:rsidRPr="00CC72F4">
        <w:rPr>
          <w:rFonts w:eastAsia="Times New Roman"/>
          <w:b/>
          <w:i/>
          <w:szCs w:val="24"/>
          <w:lang w:eastAsia="fi-FI"/>
        </w:rPr>
        <w:t xml:space="preserve">Proposal </w:t>
      </w:r>
      <w:r>
        <w:rPr>
          <w:rFonts w:eastAsia="Times New Roman"/>
          <w:b/>
          <w:i/>
          <w:szCs w:val="24"/>
          <w:lang w:eastAsia="fi-FI"/>
        </w:rPr>
        <w:t>1</w:t>
      </w:r>
      <w:r w:rsidRPr="00CC72F4">
        <w:rPr>
          <w:rFonts w:eastAsia="Times New Roman"/>
          <w:b/>
          <w:i/>
          <w:szCs w:val="24"/>
          <w:lang w:eastAsia="fi-FI"/>
        </w:rPr>
        <w:t xml:space="preserve">: </w:t>
      </w:r>
      <w:r w:rsidRPr="00CC72F4">
        <w:rPr>
          <w:rFonts w:eastAsia="Times New Roman"/>
          <w:i/>
          <w:szCs w:val="24"/>
          <w:lang w:eastAsia="fi-FI"/>
        </w:rPr>
        <w:t xml:space="preserve">The duration of DRS transmission window is at most 5 </w:t>
      </w:r>
      <w:proofErr w:type="spellStart"/>
      <w:r w:rsidRPr="00CC72F4">
        <w:rPr>
          <w:rFonts w:eastAsia="Times New Roman"/>
          <w:i/>
          <w:szCs w:val="24"/>
          <w:lang w:eastAsia="fi-FI"/>
        </w:rPr>
        <w:t>ms</w:t>
      </w:r>
      <w:proofErr w:type="spellEnd"/>
      <w:r w:rsidRPr="00CC72F4">
        <w:rPr>
          <w:rFonts w:eastAsia="Times New Roman"/>
          <w:i/>
          <w:szCs w:val="24"/>
          <w:lang w:eastAsia="fi-FI"/>
        </w:rPr>
        <w:t xml:space="preserve">, periodicity is ≥ 40 </w:t>
      </w:r>
      <w:proofErr w:type="spellStart"/>
      <w:r w:rsidRPr="00CC72F4">
        <w:rPr>
          <w:rFonts w:eastAsia="Times New Roman"/>
          <w:i/>
          <w:szCs w:val="24"/>
          <w:lang w:eastAsia="fi-FI"/>
        </w:rPr>
        <w:t>ms</w:t>
      </w:r>
      <w:proofErr w:type="spellEnd"/>
      <w:r w:rsidRPr="00CC72F4">
        <w:rPr>
          <w:rFonts w:eastAsia="Times New Roman"/>
          <w:i/>
          <w:szCs w:val="24"/>
          <w:lang w:eastAsia="fi-FI"/>
        </w:rPr>
        <w:t xml:space="preserve">, and Cat 2 LBT is applied prior to DRS transmission. </w:t>
      </w:r>
    </w:p>
    <w:p w14:paraId="48D4927E" w14:textId="77777777" w:rsidR="008D6FF9" w:rsidRPr="00CC72F4" w:rsidRDefault="008D6FF9" w:rsidP="008D6FF9">
      <w:pPr>
        <w:spacing w:after="0"/>
        <w:rPr>
          <w:rFonts w:eastAsia="Times New Roman"/>
          <w:i/>
          <w:iCs/>
          <w:lang w:eastAsia="fi-FI"/>
        </w:rPr>
      </w:pPr>
      <w:r w:rsidRPr="00CC72F4">
        <w:rPr>
          <w:rFonts w:eastAsia="Times New Roman"/>
          <w:b/>
          <w:bCs/>
          <w:i/>
          <w:iCs/>
          <w:lang w:eastAsia="fi-FI"/>
        </w:rPr>
        <w:t xml:space="preserve">Proposal </w:t>
      </w:r>
      <w:r>
        <w:rPr>
          <w:rFonts w:eastAsia="Times New Roman"/>
          <w:b/>
          <w:bCs/>
          <w:i/>
          <w:iCs/>
          <w:lang w:eastAsia="fi-FI"/>
        </w:rPr>
        <w:t>2</w:t>
      </w:r>
      <w:r w:rsidRPr="00CC72F4">
        <w:rPr>
          <w:rFonts w:eastAsia="Times New Roman"/>
          <w:b/>
          <w:bCs/>
          <w:i/>
          <w:iCs/>
          <w:lang w:eastAsia="fi-FI"/>
        </w:rPr>
        <w:t xml:space="preserve">: </w:t>
      </w:r>
      <w:r w:rsidRPr="00CC72F4">
        <w:rPr>
          <w:rFonts w:eastAsia="Times New Roman"/>
          <w:i/>
          <w:iCs/>
          <w:lang w:eastAsia="fi-FI"/>
        </w:rPr>
        <w:t>Maximum number of SSB candidate positions, Y, within a DRS transmission window is:</w:t>
      </w:r>
    </w:p>
    <w:p w14:paraId="1E04D5FD" w14:textId="77777777" w:rsidR="008D6FF9" w:rsidRPr="008D6FF9" w:rsidRDefault="008D6FF9" w:rsidP="008D6FF9">
      <w:pPr>
        <w:pStyle w:val="ListParagraph"/>
        <w:numPr>
          <w:ilvl w:val="1"/>
          <w:numId w:val="10"/>
        </w:numPr>
        <w:spacing w:after="160" w:line="259" w:lineRule="auto"/>
        <w:rPr>
          <w:rFonts w:eastAsia="Times New Roman"/>
          <w:i/>
          <w:iCs/>
          <w:sz w:val="20"/>
          <w:szCs w:val="20"/>
          <w:lang w:val="en-GB" w:eastAsia="fi-FI"/>
        </w:rPr>
      </w:pPr>
      <w:r w:rsidRPr="008D6FF9">
        <w:rPr>
          <w:rFonts w:eastAsia="Times New Roman"/>
          <w:i/>
          <w:iCs/>
          <w:sz w:val="20"/>
          <w:szCs w:val="20"/>
          <w:lang w:val="en-GB" w:eastAsia="fi-FI"/>
        </w:rPr>
        <w:t>10 with 15 kHz SCS</w:t>
      </w:r>
    </w:p>
    <w:p w14:paraId="3A91FD6A" w14:textId="77777777" w:rsidR="008D6FF9" w:rsidRPr="008D6FF9" w:rsidRDefault="008D6FF9" w:rsidP="008D6FF9">
      <w:pPr>
        <w:pStyle w:val="ListParagraph"/>
        <w:numPr>
          <w:ilvl w:val="1"/>
          <w:numId w:val="10"/>
        </w:numPr>
        <w:spacing w:after="160" w:line="259" w:lineRule="auto"/>
        <w:rPr>
          <w:rFonts w:eastAsia="Times New Roman"/>
          <w:i/>
          <w:iCs/>
          <w:sz w:val="20"/>
          <w:szCs w:val="20"/>
          <w:lang w:val="en-GB" w:eastAsia="fi-FI"/>
        </w:rPr>
      </w:pPr>
      <w:r w:rsidRPr="008D6FF9">
        <w:rPr>
          <w:rFonts w:eastAsia="Times New Roman"/>
          <w:i/>
          <w:iCs/>
          <w:sz w:val="20"/>
          <w:szCs w:val="20"/>
          <w:lang w:val="en-GB" w:eastAsia="fi-FI"/>
        </w:rPr>
        <w:t>20 with 30 kHz SCS</w:t>
      </w:r>
    </w:p>
    <w:p w14:paraId="3C8DFF07" w14:textId="77777777" w:rsidR="008D6FF9" w:rsidRPr="008D6FF9" w:rsidRDefault="008D6FF9" w:rsidP="008D6FF9">
      <w:pPr>
        <w:jc w:val="both"/>
        <w:rPr>
          <w:rFonts w:eastAsia="Times New Roman"/>
          <w:i/>
          <w:lang w:eastAsia="fi-FI"/>
        </w:rPr>
      </w:pPr>
      <w:proofErr w:type="spellStart"/>
      <w:r w:rsidRPr="008D6FF9">
        <w:rPr>
          <w:rFonts w:eastAsia="Times New Roman"/>
          <w:b/>
          <w:i/>
          <w:lang w:eastAsia="fi-FI"/>
        </w:rPr>
        <w:t>Proposal</w:t>
      </w:r>
      <w:proofErr w:type="spellEnd"/>
      <w:r w:rsidRPr="008D6FF9">
        <w:rPr>
          <w:rFonts w:eastAsia="Times New Roman"/>
          <w:b/>
          <w:i/>
          <w:lang w:eastAsia="fi-FI"/>
        </w:rPr>
        <w:t xml:space="preserve"> 3: </w:t>
      </w:r>
      <w:proofErr w:type="spellStart"/>
      <w:r w:rsidRPr="008D6FF9">
        <w:rPr>
          <w:rFonts w:eastAsia="Times New Roman"/>
          <w:i/>
          <w:lang w:eastAsia="fi-FI"/>
        </w:rPr>
        <w:t>Support</w:t>
      </w:r>
      <w:proofErr w:type="spellEnd"/>
      <w:r w:rsidRPr="008D6FF9">
        <w:rPr>
          <w:rFonts w:eastAsia="Times New Roman"/>
          <w:i/>
          <w:lang w:eastAsia="fi-FI"/>
        </w:rPr>
        <w:t xml:space="preserve"> UE </w:t>
      </w:r>
      <w:proofErr w:type="spellStart"/>
      <w:r w:rsidRPr="008D6FF9">
        <w:rPr>
          <w:rFonts w:eastAsia="Times New Roman"/>
          <w:i/>
          <w:lang w:eastAsia="fi-FI"/>
        </w:rPr>
        <w:t>performing</w:t>
      </w:r>
      <w:proofErr w:type="spellEnd"/>
      <w:r w:rsidRPr="008D6FF9">
        <w:rPr>
          <w:rFonts w:eastAsia="Times New Roman"/>
          <w:i/>
          <w:lang w:eastAsia="fi-FI"/>
        </w:rPr>
        <w:t xml:space="preserve"> RRM </w:t>
      </w:r>
      <w:proofErr w:type="spellStart"/>
      <w:r w:rsidRPr="008D6FF9">
        <w:rPr>
          <w:rFonts w:eastAsia="Times New Roman"/>
          <w:i/>
          <w:lang w:eastAsia="fi-FI"/>
        </w:rPr>
        <w:t>measurements</w:t>
      </w:r>
      <w:proofErr w:type="spellEnd"/>
      <w:r w:rsidRPr="008D6FF9">
        <w:rPr>
          <w:rFonts w:eastAsia="Times New Roman"/>
          <w:i/>
          <w:lang w:eastAsia="fi-FI"/>
        </w:rPr>
        <w:t xml:space="preserve"> of </w:t>
      </w:r>
      <w:proofErr w:type="spellStart"/>
      <w:r w:rsidRPr="008D6FF9">
        <w:rPr>
          <w:rFonts w:eastAsia="Times New Roman"/>
          <w:i/>
          <w:lang w:eastAsia="fi-FI"/>
        </w:rPr>
        <w:t>the</w:t>
      </w:r>
      <w:proofErr w:type="spellEnd"/>
      <w:r w:rsidRPr="008D6FF9">
        <w:rPr>
          <w:rFonts w:eastAsia="Times New Roman"/>
          <w:i/>
          <w:lang w:eastAsia="fi-FI"/>
        </w:rPr>
        <w:t xml:space="preserve"> </w:t>
      </w:r>
      <w:proofErr w:type="spellStart"/>
      <w:r w:rsidRPr="008D6FF9">
        <w:rPr>
          <w:rFonts w:eastAsia="Times New Roman"/>
          <w:i/>
          <w:lang w:eastAsia="fi-FI"/>
        </w:rPr>
        <w:t>neighbour</w:t>
      </w:r>
      <w:proofErr w:type="spellEnd"/>
      <w:r w:rsidRPr="008D6FF9">
        <w:rPr>
          <w:rFonts w:eastAsia="Times New Roman"/>
          <w:i/>
          <w:lang w:eastAsia="fi-FI"/>
        </w:rPr>
        <w:t xml:space="preserve"> </w:t>
      </w:r>
      <w:proofErr w:type="spellStart"/>
      <w:r w:rsidRPr="008D6FF9">
        <w:rPr>
          <w:rFonts w:eastAsia="Times New Roman"/>
          <w:i/>
          <w:lang w:eastAsia="fi-FI"/>
        </w:rPr>
        <w:t>cells</w:t>
      </w:r>
      <w:proofErr w:type="spellEnd"/>
      <w:r w:rsidRPr="008D6FF9">
        <w:rPr>
          <w:rFonts w:eastAsia="Times New Roman"/>
          <w:i/>
          <w:lang w:eastAsia="fi-FI"/>
        </w:rPr>
        <w:t xml:space="preserve"> </w:t>
      </w:r>
      <w:proofErr w:type="spellStart"/>
      <w:r w:rsidRPr="008D6FF9">
        <w:rPr>
          <w:rFonts w:eastAsia="Times New Roman"/>
          <w:i/>
          <w:lang w:eastAsia="fi-FI"/>
        </w:rPr>
        <w:t>without</w:t>
      </w:r>
      <w:proofErr w:type="spellEnd"/>
      <w:r w:rsidRPr="008D6FF9">
        <w:rPr>
          <w:rFonts w:eastAsia="Times New Roman"/>
          <w:i/>
          <w:lang w:eastAsia="fi-FI"/>
        </w:rPr>
        <w:t xml:space="preserve"> </w:t>
      </w:r>
      <w:proofErr w:type="spellStart"/>
      <w:r w:rsidRPr="008D6FF9">
        <w:rPr>
          <w:rFonts w:eastAsia="Times New Roman"/>
          <w:i/>
          <w:lang w:eastAsia="fi-FI"/>
        </w:rPr>
        <w:t>need</w:t>
      </w:r>
      <w:proofErr w:type="spellEnd"/>
      <w:r w:rsidRPr="008D6FF9">
        <w:rPr>
          <w:rFonts w:eastAsia="Times New Roman"/>
          <w:i/>
          <w:lang w:eastAsia="fi-FI"/>
        </w:rPr>
        <w:t xml:space="preserve"> to </w:t>
      </w:r>
      <w:proofErr w:type="spellStart"/>
      <w:r w:rsidRPr="008D6FF9">
        <w:rPr>
          <w:rFonts w:eastAsia="Times New Roman"/>
          <w:i/>
          <w:lang w:eastAsia="fi-FI"/>
        </w:rPr>
        <w:t>read</w:t>
      </w:r>
      <w:proofErr w:type="spellEnd"/>
      <w:r w:rsidRPr="008D6FF9">
        <w:rPr>
          <w:rFonts w:eastAsia="Times New Roman"/>
          <w:i/>
          <w:lang w:eastAsia="fi-FI"/>
        </w:rPr>
        <w:t xml:space="preserve"> </w:t>
      </w:r>
      <w:proofErr w:type="spellStart"/>
      <w:r w:rsidRPr="008D6FF9">
        <w:rPr>
          <w:rFonts w:eastAsia="Times New Roman"/>
          <w:i/>
          <w:lang w:eastAsia="fi-FI"/>
        </w:rPr>
        <w:t>the</w:t>
      </w:r>
      <w:proofErr w:type="spellEnd"/>
      <w:r w:rsidRPr="008D6FF9">
        <w:rPr>
          <w:rFonts w:eastAsia="Times New Roman"/>
          <w:i/>
          <w:lang w:eastAsia="fi-FI"/>
        </w:rPr>
        <w:t xml:space="preserve"> PBCH of </w:t>
      </w:r>
      <w:proofErr w:type="spellStart"/>
      <w:r w:rsidRPr="008D6FF9">
        <w:rPr>
          <w:rFonts w:eastAsia="Times New Roman"/>
          <w:i/>
          <w:lang w:eastAsia="fi-FI"/>
        </w:rPr>
        <w:t>the</w:t>
      </w:r>
      <w:proofErr w:type="spellEnd"/>
      <w:r w:rsidRPr="008D6FF9">
        <w:rPr>
          <w:rFonts w:eastAsia="Times New Roman"/>
          <w:i/>
          <w:lang w:eastAsia="fi-FI"/>
        </w:rPr>
        <w:t xml:space="preserve"> </w:t>
      </w:r>
      <w:proofErr w:type="spellStart"/>
      <w:r w:rsidRPr="008D6FF9">
        <w:rPr>
          <w:rFonts w:eastAsia="Times New Roman"/>
          <w:i/>
          <w:lang w:eastAsia="fi-FI"/>
        </w:rPr>
        <w:t>measured</w:t>
      </w:r>
      <w:proofErr w:type="spellEnd"/>
      <w:r w:rsidRPr="008D6FF9">
        <w:rPr>
          <w:rFonts w:eastAsia="Times New Roman"/>
          <w:i/>
          <w:lang w:eastAsia="fi-FI"/>
        </w:rPr>
        <w:t xml:space="preserve"> </w:t>
      </w:r>
      <w:proofErr w:type="spellStart"/>
      <w:r w:rsidRPr="008D6FF9">
        <w:rPr>
          <w:rFonts w:eastAsia="Times New Roman"/>
          <w:i/>
          <w:lang w:eastAsia="fi-FI"/>
        </w:rPr>
        <w:t>cells</w:t>
      </w:r>
      <w:proofErr w:type="spellEnd"/>
      <w:r w:rsidRPr="008D6FF9">
        <w:rPr>
          <w:rFonts w:eastAsia="Times New Roman"/>
          <w:i/>
          <w:lang w:eastAsia="fi-FI"/>
        </w:rPr>
        <w:t>.</w:t>
      </w:r>
    </w:p>
    <w:p w14:paraId="40EE738A" w14:textId="77777777" w:rsidR="008D6FF9" w:rsidRPr="004B1DB4" w:rsidRDefault="008D6FF9" w:rsidP="008D6FF9">
      <w:pPr>
        <w:jc w:val="both"/>
        <w:rPr>
          <w:rFonts w:eastAsia="Times New Roman"/>
          <w:i/>
          <w:lang w:eastAsia="fi-FI"/>
        </w:rPr>
      </w:pPr>
      <w:r w:rsidRPr="004B1DB4">
        <w:rPr>
          <w:rFonts w:eastAsia="Times New Roman"/>
          <w:b/>
          <w:i/>
          <w:lang w:eastAsia="fi-FI"/>
        </w:rPr>
        <w:t xml:space="preserve">Proposal </w:t>
      </w:r>
      <w:r>
        <w:rPr>
          <w:rFonts w:eastAsia="Times New Roman"/>
          <w:b/>
          <w:i/>
          <w:lang w:eastAsia="fi-FI"/>
        </w:rPr>
        <w:t>4</w:t>
      </w:r>
      <w:r w:rsidRPr="004B1DB4">
        <w:rPr>
          <w:rFonts w:eastAsia="Times New Roman"/>
          <w:b/>
          <w:i/>
          <w:lang w:eastAsia="fi-FI"/>
        </w:rPr>
        <w:t xml:space="preserve">: </w:t>
      </w:r>
      <w:r w:rsidRPr="004B1DB4">
        <w:rPr>
          <w:rFonts w:eastAsia="Times New Roman"/>
          <w:i/>
          <w:lang w:eastAsia="fi-FI"/>
        </w:rPr>
        <w:t>To recover the beam index of the SSB, the UE performs an operation mod(</w:t>
      </w:r>
      <w:proofErr w:type="spellStart"/>
      <w:proofErr w:type="gramStart"/>
      <w:r w:rsidRPr="004B1DB4">
        <w:rPr>
          <w:rFonts w:eastAsia="Times New Roman"/>
          <w:i/>
          <w:lang w:eastAsia="fi-FI"/>
        </w:rPr>
        <w:t>s,X</w:t>
      </w:r>
      <w:proofErr w:type="spellEnd"/>
      <w:proofErr w:type="gramEnd"/>
      <w:r w:rsidRPr="004B1DB4">
        <w:rPr>
          <w:rFonts w:eastAsia="Times New Roman"/>
          <w:i/>
          <w:lang w:eastAsia="fi-FI"/>
        </w:rPr>
        <w:t xml:space="preserve">) where, X is informed in </w:t>
      </w:r>
      <w:r>
        <w:rPr>
          <w:rFonts w:eastAsia="Times New Roman"/>
          <w:i/>
          <w:lang w:eastAsia="fi-FI"/>
        </w:rPr>
        <w:t>RMSI</w:t>
      </w:r>
      <w:r w:rsidRPr="004B1DB4">
        <w:rPr>
          <w:rFonts w:eastAsia="Times New Roman"/>
          <w:i/>
          <w:lang w:eastAsia="fi-FI"/>
        </w:rPr>
        <w:t xml:space="preserve"> or in dedicated signalling (for neighbour cell measurements) </w:t>
      </w:r>
      <w:r>
        <w:rPr>
          <w:rFonts w:eastAsia="Times New Roman"/>
          <w:i/>
          <w:lang w:eastAsia="fi-FI"/>
        </w:rPr>
        <w:tab/>
        <w:t xml:space="preserve">and </w:t>
      </w:r>
      <w:r w:rsidRPr="004B1DB4">
        <w:rPr>
          <w:rFonts w:eastAsia="Times New Roman"/>
          <w:i/>
          <w:lang w:eastAsia="fi-FI"/>
        </w:rPr>
        <w:t>s denotes the DMRS sequence index.</w:t>
      </w:r>
    </w:p>
    <w:p w14:paraId="389DA818" w14:textId="65337F40" w:rsidR="006D786F" w:rsidRDefault="008D6FF9" w:rsidP="006D786F">
      <w:pPr>
        <w:spacing w:after="0"/>
        <w:jc w:val="both"/>
        <w:rPr>
          <w:rFonts w:eastAsia="Times New Roman"/>
          <w:i/>
          <w:lang w:eastAsia="fi-FI"/>
        </w:rPr>
      </w:pPr>
      <w:r w:rsidRPr="004B1DB4">
        <w:rPr>
          <w:rFonts w:eastAsia="Times New Roman"/>
          <w:b/>
          <w:i/>
          <w:lang w:eastAsia="fi-FI"/>
        </w:rPr>
        <w:t xml:space="preserve">Proposal </w:t>
      </w:r>
      <w:r>
        <w:rPr>
          <w:rFonts w:eastAsia="Times New Roman"/>
          <w:b/>
          <w:i/>
          <w:lang w:eastAsia="fi-FI"/>
        </w:rPr>
        <w:t>5</w:t>
      </w:r>
      <w:r w:rsidRPr="004B1DB4">
        <w:rPr>
          <w:rFonts w:eastAsia="Times New Roman"/>
          <w:b/>
          <w:i/>
          <w:lang w:eastAsia="fi-FI"/>
        </w:rPr>
        <w:t>:</w:t>
      </w:r>
      <w:r w:rsidRPr="004B1DB4">
        <w:rPr>
          <w:rFonts w:eastAsia="Times New Roman"/>
          <w:i/>
          <w:lang w:eastAsia="fi-FI"/>
        </w:rPr>
        <w:t xml:space="preserve"> The UE determines the timing </w:t>
      </w:r>
      <m:oMath>
        <m:r>
          <w:rPr>
            <w:rFonts w:ascii="Cambria Math" w:eastAsia="Times New Roman" w:hAnsi="Cambria Math"/>
            <w:lang w:eastAsia="fi-FI"/>
          </w:rPr>
          <m:t>t</m:t>
        </m:r>
        <m:r>
          <w:rPr>
            <w:rFonts w:ascii="Cambria Math" w:eastAsia="Times New Roman" w:hAnsi="Cambria Math"/>
            <w:lang w:eastAsia="fi-FI"/>
          </w:rPr>
          <m: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m:t>
        </m:r>
        <m:r>
          <w:rPr>
            <w:rFonts w:ascii="Cambria Math" w:eastAsia="Times New Roman" w:hAnsi="Cambria Math"/>
            <w:lang w:eastAsia="fi-FI"/>
          </w:rPr>
          <m:t>c</m:t>
        </m:r>
        <m:r>
          <w:rPr>
            <w:rFonts w:ascii="Cambria Math" w:eastAsia="Times New Roman" w:hAnsi="Cambria Math"/>
            <w:lang w:eastAsia="fi-FI"/>
          </w:rPr>
          <m:t>+</m:t>
        </m:r>
        <m:r>
          <w:rPr>
            <w:rFonts w:ascii="Cambria Math" w:eastAsia="Times New Roman" w:hAnsi="Cambria Math"/>
            <w:lang w:eastAsia="fi-FI"/>
          </w:rPr>
          <m:t>s</m:t>
        </m:r>
      </m:oMath>
      <w:r w:rsidRPr="004B1DB4">
        <w:rPr>
          <w:rFonts w:eastAsia="Times New Roman"/>
          <w:i/>
          <w:lang w:eastAsia="fi-FI"/>
        </w:rPr>
        <w:t xml:space="preserve"> , where c is the cycle index indicated in the MIB,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4B1DB4">
        <w:rPr>
          <w:rFonts w:eastAsia="Times New Roman"/>
          <w:i/>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4B1DB4">
        <w:rPr>
          <w:rFonts w:eastAsia="Times New Roman"/>
          <w:i/>
          <w:lang w:eastAsia="fi-FI"/>
        </w:rPr>
        <w:t xml:space="preserve"> and given by the number of transmitted beams X as the maximum integer multiple of the number of transmitted beams per cell </w:t>
      </w:r>
      <m:oMath>
        <m:r>
          <w:rPr>
            <w:rFonts w:ascii="Cambria Math" w:eastAsia="Times New Roman" w:hAnsi="Cambria Math"/>
            <w:lang w:eastAsia="fi-FI"/>
          </w:rPr>
          <m:t>X</m:t>
        </m:r>
        <m:r>
          <w:rPr>
            <w:rFonts w:ascii="Cambria Math" w:eastAsia="Times New Roman" w:hAnsi="Cambria Math"/>
            <w:lang w:eastAsia="fi-FI"/>
          </w:rPr>
          <m:t>*</m:t>
        </m:r>
        <m:r>
          <w:rPr>
            <w:rFonts w:ascii="Cambria Math" w:eastAsia="Times New Roman" w:hAnsi="Cambria Math"/>
            <w:lang w:eastAsia="fi-FI"/>
          </w:rPr>
          <m:t>i</m:t>
        </m:r>
      </m:oMath>
      <w:r w:rsidRPr="004B1DB4">
        <w:rPr>
          <w:rFonts w:eastAsia="Times New Roman"/>
          <w:i/>
          <w:lang w:eastAsia="fi-FI"/>
        </w:rPr>
        <w:t xml:space="preserve">, subject to </w:t>
      </w:r>
      <m:oMath>
        <m:r>
          <w:rPr>
            <w:rFonts w:ascii="Cambria Math" w:eastAsia="Times New Roman" w:hAnsi="Cambria Math"/>
            <w:lang w:eastAsia="fi-FI"/>
          </w:rPr>
          <m:t>X</m:t>
        </m:r>
        <m:r>
          <w:rPr>
            <w:rFonts w:ascii="Cambria Math" w:eastAsia="Times New Roman" w:hAnsi="Cambria Math"/>
            <w:lang w:eastAsia="fi-FI"/>
          </w:rPr>
          <m:t>*</m:t>
        </m:r>
        <m:r>
          <w:rPr>
            <w:rFonts w:ascii="Cambria Math" w:eastAsia="Times New Roman" w:hAnsi="Cambria Math"/>
            <w:lang w:eastAsia="fi-FI"/>
          </w:rPr>
          <m:t>i</m:t>
        </m:r>
        <m:r>
          <w:rPr>
            <w:rFonts w:ascii="Cambria Math" w:eastAsia="Times New Roman" w:hAnsi="Cambria Math"/>
            <w:lang w:eastAsia="fi-FI"/>
          </w:rPr>
          <m:t>≤</m:t>
        </m:r>
        <m:r>
          <w:rPr>
            <w:rFonts w:ascii="Cambria Math" w:eastAsia="Times New Roman" w:hAnsi="Cambria Math"/>
            <w:lang w:eastAsia="fi-FI"/>
          </w:rPr>
          <m:t>S</m:t>
        </m:r>
      </m:oMath>
      <w:r w:rsidRPr="004B1DB4">
        <w:rPr>
          <w:rFonts w:eastAsia="Times New Roman"/>
          <w:i/>
          <w:lang w:eastAsia="fi-FI"/>
        </w:rPr>
        <w:t>_tot</w:t>
      </w:r>
      <w:r>
        <w:rPr>
          <w:rFonts w:eastAsia="Times New Roman"/>
          <w:i/>
          <w:lang w:eastAsia="fi-FI"/>
        </w:rPr>
        <w:t>,</w:t>
      </w:r>
      <w:r w:rsidRPr="004B1DB4">
        <w:rPr>
          <w:rFonts w:eastAsia="Times New Roman"/>
          <w:i/>
          <w:lang w:eastAsia="fi-FI"/>
        </w:rPr>
        <w:t xml:space="preserve"> and s denotes the DMRS sequence index.</w:t>
      </w:r>
    </w:p>
    <w:p w14:paraId="03A594B1" w14:textId="77777777" w:rsidR="006D786F" w:rsidRPr="006D786F" w:rsidRDefault="006D786F" w:rsidP="006D786F">
      <w:pPr>
        <w:spacing w:after="0"/>
        <w:jc w:val="both"/>
        <w:rPr>
          <w:rFonts w:eastAsia="Times New Roman"/>
          <w:i/>
          <w:lang w:eastAsia="fi-FI"/>
        </w:rPr>
      </w:pPr>
    </w:p>
    <w:p w14:paraId="13467145" w14:textId="77777777" w:rsidR="006D786F" w:rsidRPr="009A2180" w:rsidRDefault="006D786F" w:rsidP="006D786F">
      <w:pPr>
        <w:jc w:val="both"/>
        <w:rPr>
          <w:rFonts w:eastAsia="Times New Roman"/>
          <w:i/>
          <w:lang w:eastAsia="fi-FI"/>
        </w:rPr>
      </w:pPr>
      <w:r w:rsidRPr="00A879DD">
        <w:rPr>
          <w:rFonts w:eastAsia="Times New Roman"/>
          <w:b/>
          <w:i/>
          <w:lang w:eastAsia="fi-FI"/>
        </w:rPr>
        <w:t xml:space="preserve">Proposal </w:t>
      </w:r>
      <w:r>
        <w:rPr>
          <w:rFonts w:eastAsia="Times New Roman"/>
          <w:b/>
          <w:i/>
          <w:lang w:eastAsia="fi-FI"/>
        </w:rPr>
        <w:t>6</w:t>
      </w:r>
      <w:r w:rsidRPr="00A879DD">
        <w:rPr>
          <w:rFonts w:eastAsia="Times New Roman"/>
          <w:b/>
          <w:i/>
          <w:lang w:eastAsia="fi-FI"/>
        </w:rPr>
        <w:t xml:space="preserve">: </w:t>
      </w:r>
      <w:r w:rsidRPr="009A2180">
        <w:rPr>
          <w:rFonts w:eastAsia="Times New Roman"/>
          <w:i/>
          <w:lang w:eastAsia="fi-FI"/>
        </w:rPr>
        <w:t>To recover the beam index of the SSB, the UE performs an operation mod(floor(s/R</w:t>
      </w:r>
      <w:proofErr w:type="gramStart"/>
      <w:r w:rsidRPr="009A2180">
        <w:rPr>
          <w:rFonts w:eastAsia="Times New Roman"/>
          <w:i/>
          <w:lang w:eastAsia="fi-FI"/>
        </w:rPr>
        <w:t>),X</w:t>
      </w:r>
      <w:proofErr w:type="gramEnd"/>
      <w:r w:rsidRPr="009A2180">
        <w:rPr>
          <w:rFonts w:eastAsia="Times New Roman"/>
          <w:i/>
          <w:lang w:eastAsia="fi-FI"/>
        </w:rPr>
        <w:t xml:space="preserve">) where, </w:t>
      </w:r>
      <w:r w:rsidRPr="00F13E11">
        <w:rPr>
          <w:rFonts w:eastAsia="Times New Roman"/>
          <w:i/>
          <w:lang w:eastAsia="fi-FI"/>
        </w:rPr>
        <w:t xml:space="preserve">R and </w:t>
      </w:r>
      <w:r w:rsidRPr="00A879DD">
        <w:rPr>
          <w:rFonts w:eastAsia="Times New Roman"/>
          <w:i/>
          <w:lang w:eastAsia="fi-FI"/>
        </w:rPr>
        <w:t xml:space="preserve">X </w:t>
      </w:r>
      <w:r w:rsidRPr="00F13E11">
        <w:rPr>
          <w:rFonts w:eastAsia="Times New Roman"/>
          <w:i/>
          <w:iCs/>
          <w:lang w:eastAsia="fi-FI"/>
        </w:rPr>
        <w:t>are</w:t>
      </w:r>
      <w:r w:rsidRPr="00A879DD">
        <w:rPr>
          <w:rFonts w:eastAsia="Times New Roman"/>
          <w:i/>
          <w:lang w:eastAsia="fi-FI"/>
        </w:rPr>
        <w:t xml:space="preserve"> informed in RMSI or in dedicated signalling (for neighbour cell measurements), s d</w:t>
      </w:r>
      <w:r w:rsidRPr="009A2180">
        <w:rPr>
          <w:rFonts w:eastAsia="Times New Roman"/>
          <w:i/>
          <w:lang w:eastAsia="fi-FI"/>
        </w:rPr>
        <w:t>enotes the DMRS sequence index and R is the number of repeated SSBs.</w:t>
      </w:r>
    </w:p>
    <w:p w14:paraId="0ACC0AA8" w14:textId="107421A9" w:rsidR="00BE0DD1" w:rsidRPr="008D6FF9" w:rsidRDefault="006D786F" w:rsidP="006D786F">
      <w:pPr>
        <w:rPr>
          <w:i/>
          <w:iCs/>
        </w:rPr>
      </w:pPr>
      <w:r w:rsidRPr="00F72156">
        <w:rPr>
          <w:rFonts w:eastAsia="Times New Roman"/>
          <w:b/>
          <w:i/>
          <w:lang w:eastAsia="fi-FI"/>
        </w:rPr>
        <w:t xml:space="preserve">Proposal </w:t>
      </w:r>
      <w:r>
        <w:rPr>
          <w:rFonts w:eastAsia="Times New Roman"/>
          <w:b/>
          <w:i/>
          <w:lang w:eastAsia="fi-FI"/>
        </w:rPr>
        <w:t>7</w:t>
      </w:r>
      <w:r w:rsidRPr="00F72156">
        <w:rPr>
          <w:rFonts w:eastAsia="Times New Roman"/>
          <w:b/>
          <w:i/>
          <w:lang w:eastAsia="fi-FI"/>
        </w:rPr>
        <w:t>:</w:t>
      </w:r>
      <w:r w:rsidRPr="00F72156">
        <w:rPr>
          <w:rFonts w:eastAsia="Times New Roman"/>
          <w:i/>
          <w:lang w:eastAsia="fi-FI"/>
        </w:rPr>
        <w:t xml:space="preserve"> The UE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F72156">
        <w:rPr>
          <w:rFonts w:eastAsia="Times New Roman"/>
          <w:i/>
          <w:lang w:eastAsia="fi-FI"/>
        </w:rPr>
        <w:t xml:space="preserve"> , where c is the cycle index indicated in the MIB,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F72156">
        <w:rPr>
          <w:rFonts w:eastAsia="Times New Roman"/>
          <w:i/>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F72156">
        <w:rPr>
          <w:rFonts w:eastAsia="Times New Roman"/>
          <w:i/>
          <w:lang w:eastAsia="fi-FI"/>
        </w:rPr>
        <w:t xml:space="preserve"> and given by the number of transmitted beams X as the maximum integer multiple of the number of transmi</w:t>
      </w:r>
      <w:r>
        <w:rPr>
          <w:rFonts w:eastAsia="Times New Roman"/>
          <w:i/>
          <w:lang w:eastAsia="fi-FI"/>
        </w:rPr>
        <w:t>t</w:t>
      </w:r>
      <w:r w:rsidRPr="00F72156">
        <w:rPr>
          <w:rFonts w:eastAsia="Times New Roman"/>
          <w:i/>
          <w:lang w:eastAsia="fi-FI"/>
        </w:rPr>
        <w:t>ted beams per cell</w:t>
      </w:r>
      <w:r>
        <w:rPr>
          <w:rFonts w:eastAsia="Times New Roman"/>
          <w:i/>
          <w:lang w:eastAsia="fi-FI"/>
        </w:rPr>
        <w:t xml:space="preserve"> multiplied by the repetition factor </w:t>
      </w:r>
      <m:oMath>
        <m:r>
          <w:rPr>
            <w:rFonts w:ascii="Cambria Math" w:eastAsia="Times New Roman" w:hAnsi="Cambria Math"/>
            <w:lang w:eastAsia="fi-FI"/>
          </w:rPr>
          <m:t>R*X*i</m:t>
        </m:r>
      </m:oMath>
      <w:r w:rsidRPr="00F72156">
        <w:rPr>
          <w:rFonts w:eastAsia="Times New Roman"/>
          <w:i/>
          <w:lang w:eastAsia="fi-FI"/>
        </w:rPr>
        <w:t xml:space="preserve">, subject to </w:t>
      </w:r>
      <m:oMath>
        <m:r>
          <w:rPr>
            <w:rFonts w:ascii="Cambria Math" w:eastAsia="Times New Roman" w:hAnsi="Cambria Math"/>
            <w:lang w:eastAsia="fi-FI"/>
          </w:rPr>
          <m:t>R*X*i≤S</m:t>
        </m:r>
      </m:oMath>
      <w:r w:rsidRPr="00F72156">
        <w:rPr>
          <w:rFonts w:eastAsia="Times New Roman"/>
          <w:i/>
          <w:lang w:eastAsia="fi-FI"/>
        </w:rPr>
        <w:t>_tot</w:t>
      </w:r>
      <w:r>
        <w:rPr>
          <w:rFonts w:eastAsia="Times New Roman"/>
          <w:i/>
          <w:lang w:eastAsia="fi-FI"/>
        </w:rPr>
        <w:t>,</w:t>
      </w:r>
      <w:r w:rsidRPr="00F72156">
        <w:rPr>
          <w:rFonts w:eastAsia="Times New Roman"/>
          <w:i/>
          <w:lang w:eastAsia="fi-FI"/>
        </w:rPr>
        <w:t xml:space="preserve"> and s denotes the DMRS sequence index.</w:t>
      </w:r>
      <w:r w:rsidR="00BE0DD1" w:rsidRPr="008D6FF9">
        <w:rPr>
          <w:bCs/>
          <w:i/>
          <w:iCs/>
        </w:rPr>
        <w:t xml:space="preserve"> </w:t>
      </w:r>
    </w:p>
    <w:p w14:paraId="247E486F" w14:textId="77777777" w:rsidR="006D786F" w:rsidRPr="005F1B9A" w:rsidRDefault="006D786F" w:rsidP="006D786F">
      <w:pPr>
        <w:jc w:val="both"/>
        <w:rPr>
          <w:i/>
          <w:iCs/>
        </w:rPr>
      </w:pPr>
      <w:r w:rsidRPr="00B66EA1">
        <w:rPr>
          <w:b/>
          <w:bCs/>
          <w:i/>
          <w:iCs/>
        </w:rPr>
        <w:t xml:space="preserve">Observation </w:t>
      </w:r>
      <w:r>
        <w:rPr>
          <w:b/>
          <w:bCs/>
          <w:i/>
          <w:iCs/>
        </w:rPr>
        <w:t>1</w:t>
      </w:r>
      <w:r w:rsidRPr="00B66EA1">
        <w:rPr>
          <w:b/>
          <w:bCs/>
          <w:i/>
          <w:iCs/>
        </w:rPr>
        <w:t xml:space="preserve">: </w:t>
      </w:r>
      <w:r w:rsidRPr="00B66EA1">
        <w:rPr>
          <w:i/>
          <w:iCs/>
        </w:rPr>
        <w:t>NR-PSS and N</w:t>
      </w:r>
      <w:r>
        <w:rPr>
          <w:i/>
          <w:iCs/>
        </w:rPr>
        <w:t xml:space="preserve">R-SSS are transmitted with </w:t>
      </w:r>
      <w:proofErr w:type="gramStart"/>
      <w:r>
        <w:rPr>
          <w:i/>
          <w:iCs/>
        </w:rPr>
        <w:t>10.2 or</w:t>
      </w:r>
      <w:r w:rsidRPr="00B66EA1">
        <w:rPr>
          <w:i/>
          <w:iCs/>
        </w:rPr>
        <w:t xml:space="preserve"> 7.2 dB</w:t>
      </w:r>
      <w:proofErr w:type="gramEnd"/>
      <w:r w:rsidRPr="00B66EA1">
        <w:rPr>
          <w:i/>
          <w:iCs/>
        </w:rPr>
        <w:t xml:space="preserve"> lower transmission power, when using 15</w:t>
      </w:r>
      <w:r>
        <w:rPr>
          <w:i/>
          <w:iCs/>
        </w:rPr>
        <w:t xml:space="preserve"> or</w:t>
      </w:r>
      <w:r w:rsidRPr="00B66EA1">
        <w:rPr>
          <w:i/>
          <w:iCs/>
        </w:rPr>
        <w:t xml:space="preserve"> 30 kHz SCS, than downlink signal that is spread across the 20 MHz sub</w:t>
      </w:r>
      <w:r>
        <w:rPr>
          <w:i/>
          <w:iCs/>
        </w:rPr>
        <w:t>-</w:t>
      </w:r>
      <w:r w:rsidRPr="00B66EA1">
        <w:rPr>
          <w:i/>
          <w:iCs/>
        </w:rPr>
        <w:t>band.</w:t>
      </w:r>
    </w:p>
    <w:p w14:paraId="6A5B37A9" w14:textId="77777777" w:rsidR="006D786F" w:rsidRPr="00FC5370" w:rsidRDefault="006D786F" w:rsidP="006D786F">
      <w:pPr>
        <w:rPr>
          <w:i/>
          <w:iCs/>
        </w:rPr>
      </w:pPr>
      <w:r w:rsidRPr="00FC02E4">
        <w:rPr>
          <w:b/>
          <w:bCs/>
          <w:i/>
          <w:iCs/>
        </w:rPr>
        <w:t xml:space="preserve">Observation </w:t>
      </w:r>
      <w:r>
        <w:rPr>
          <w:b/>
          <w:bCs/>
          <w:i/>
          <w:iCs/>
        </w:rPr>
        <w:t>2</w:t>
      </w:r>
      <w:r w:rsidRPr="00FC02E4">
        <w:rPr>
          <w:b/>
          <w:bCs/>
          <w:i/>
          <w:iCs/>
        </w:rPr>
        <w:t xml:space="preserve">: </w:t>
      </w:r>
      <w:r w:rsidRPr="00FC02E4">
        <w:rPr>
          <w:i/>
          <w:iCs/>
        </w:rPr>
        <w:t>Single SSB detection performance in NR-U assuming Rel15 structure is relatively poor, supporting cell radius way below 100 m.</w:t>
      </w:r>
    </w:p>
    <w:p w14:paraId="7EE6730B" w14:textId="77777777" w:rsidR="006D786F" w:rsidRDefault="006D786F" w:rsidP="006D786F">
      <w:pPr>
        <w:rPr>
          <w:bCs/>
          <w:i/>
          <w:iCs/>
        </w:rPr>
      </w:pPr>
      <w:r>
        <w:rPr>
          <w:b/>
          <w:bCs/>
          <w:i/>
          <w:iCs/>
        </w:rPr>
        <w:t xml:space="preserve">Observation 3: </w:t>
      </w:r>
      <w:r>
        <w:rPr>
          <w:bCs/>
          <w:i/>
          <w:iCs/>
        </w:rPr>
        <w:t>It would be beneficial to improve detection performance of the DRS both in single-beam and multi-beam configuration (i.e. DRS transmitted using one beam).</w:t>
      </w:r>
    </w:p>
    <w:p w14:paraId="7EFFAEFA" w14:textId="0A139F35" w:rsidR="00724318" w:rsidRDefault="006D786F" w:rsidP="006D786F">
      <w:pPr>
        <w:spacing w:after="0"/>
        <w:jc w:val="both"/>
        <w:rPr>
          <w:lang w:val="en-US"/>
        </w:rPr>
      </w:pPr>
      <w:r>
        <w:rPr>
          <w:b/>
          <w:bCs/>
          <w:i/>
          <w:iCs/>
        </w:rPr>
        <w:t>Proposal 8:</w:t>
      </w:r>
      <w:r>
        <w:rPr>
          <w:bCs/>
          <w:i/>
          <w:iCs/>
        </w:rPr>
        <w:t xml:space="preserve"> Support configurable number of </w:t>
      </w:r>
      <w:proofErr w:type="spellStart"/>
      <w:r>
        <w:rPr>
          <w:bCs/>
          <w:i/>
          <w:iCs/>
        </w:rPr>
        <w:t>QCLed</w:t>
      </w:r>
      <w:proofErr w:type="spellEnd"/>
      <w:r>
        <w:rPr>
          <w:bCs/>
          <w:i/>
          <w:iCs/>
        </w:rPr>
        <w:t xml:space="preserve"> consecutive SSBs in NR-U for configured DRS transmissions.</w:t>
      </w:r>
    </w:p>
    <w:p w14:paraId="2DCF785D" w14:textId="77777777" w:rsidR="006D786F" w:rsidRPr="006D786F" w:rsidRDefault="006D786F" w:rsidP="006D786F">
      <w:pPr>
        <w:spacing w:after="0"/>
        <w:jc w:val="both"/>
        <w:rPr>
          <w:lang w:val="en-US"/>
        </w:rPr>
      </w:pPr>
    </w:p>
    <w:p w14:paraId="2F271EA6" w14:textId="77777777" w:rsidR="00BE0DD1" w:rsidRDefault="00BE0DD1" w:rsidP="003508EC">
      <w:pPr>
        <w:spacing w:after="0"/>
        <w:rPr>
          <w:bCs/>
        </w:rPr>
      </w:pPr>
    </w:p>
    <w:p w14:paraId="230EC85B" w14:textId="39EAB863" w:rsidR="00A05E3D" w:rsidRDefault="005B5685" w:rsidP="007622DF">
      <w:pPr>
        <w:spacing w:after="120"/>
        <w:rPr>
          <w:b/>
          <w:bCs/>
          <w:u w:val="single"/>
        </w:rPr>
      </w:pPr>
      <w:r w:rsidRPr="003508EC">
        <w:rPr>
          <w:b/>
          <w:bCs/>
          <w:u w:val="single"/>
        </w:rPr>
        <w:t>Random</w:t>
      </w:r>
      <w:r w:rsidR="00535AF7" w:rsidRPr="003508EC">
        <w:rPr>
          <w:b/>
          <w:bCs/>
          <w:u w:val="single"/>
        </w:rPr>
        <w:t xml:space="preserve"> Access</w:t>
      </w:r>
    </w:p>
    <w:p w14:paraId="57DA89BE" w14:textId="3F4E69ED" w:rsidR="00266456" w:rsidRDefault="00266456" w:rsidP="00266456">
      <w:pPr>
        <w:spacing w:after="0"/>
        <w:jc w:val="both"/>
        <w:rPr>
          <w:i/>
          <w:lang w:val="en-US"/>
        </w:rPr>
      </w:pPr>
      <w:r w:rsidRPr="00DE0856">
        <w:rPr>
          <w:b/>
          <w:bCs/>
          <w:i/>
          <w:iCs/>
          <w:lang w:val="en-US"/>
        </w:rPr>
        <w:lastRenderedPageBreak/>
        <w:t>Observation 4:</w:t>
      </w:r>
      <w:r w:rsidRPr="00DE0856">
        <w:rPr>
          <w:i/>
          <w:iCs/>
          <w:lang w:val="en-US"/>
        </w:rPr>
        <w:t xml:space="preserve"> Such</w:t>
      </w:r>
      <w:r w:rsidRPr="007622DF">
        <w:rPr>
          <w:i/>
          <w:iCs/>
          <w:lang w:val="en-US"/>
        </w:rPr>
        <w:t xml:space="preserve"> proposal </w:t>
      </w:r>
      <w:r>
        <w:rPr>
          <w:i/>
          <w:iCs/>
          <w:lang w:val="en-US"/>
        </w:rPr>
        <w:t xml:space="preserve">is </w:t>
      </w:r>
      <w:r w:rsidRPr="007622DF">
        <w:rPr>
          <w:i/>
          <w:iCs/>
          <w:lang w:val="en-US"/>
        </w:rPr>
        <w:t>applicable</w:t>
      </w:r>
      <w:r>
        <w:rPr>
          <w:i/>
          <w:iCs/>
          <w:lang w:val="en-US"/>
        </w:rPr>
        <w:t xml:space="preserve"> </w:t>
      </w:r>
      <w:r w:rsidRPr="005B12EA">
        <w:rPr>
          <w:i/>
          <w:lang w:val="en-US"/>
        </w:rPr>
        <w:t>when the BWP corresponds to at least two sub-bands</w:t>
      </w:r>
      <w:r w:rsidRPr="005B12EA">
        <w:rPr>
          <w:i/>
          <w:iCs/>
          <w:lang w:val="en-US"/>
        </w:rPr>
        <w:t xml:space="preserve"> </w:t>
      </w:r>
      <w:proofErr w:type="gramStart"/>
      <w:r>
        <w:rPr>
          <w:i/>
          <w:iCs/>
          <w:lang w:val="en-US"/>
        </w:rPr>
        <w:t>and also</w:t>
      </w:r>
      <w:proofErr w:type="gramEnd"/>
      <w:r>
        <w:rPr>
          <w:i/>
          <w:iCs/>
          <w:lang w:val="en-US"/>
        </w:rPr>
        <w:t xml:space="preserve"> </w:t>
      </w:r>
      <w:r w:rsidRPr="007622DF">
        <w:rPr>
          <w:i/>
          <w:iCs/>
          <w:lang w:val="en-US"/>
        </w:rPr>
        <w:t xml:space="preserve">for UEs which do not support a bandwidth &gt; 20 </w:t>
      </w:r>
      <w:proofErr w:type="spellStart"/>
      <w:r w:rsidRPr="007622DF">
        <w:rPr>
          <w:i/>
          <w:iCs/>
          <w:lang w:val="en-US"/>
        </w:rPr>
        <w:t>MHz.</w:t>
      </w:r>
      <w:proofErr w:type="spellEnd"/>
      <w:r w:rsidRPr="007622DF">
        <w:rPr>
          <w:i/>
          <w:iCs/>
          <w:lang w:val="en-US"/>
        </w:rPr>
        <w:t xml:space="preserve"> In such a case the UE would not able to perform simultaneous LBT on multiple sub-</w:t>
      </w:r>
      <w:proofErr w:type="gramStart"/>
      <w:r w:rsidRPr="007622DF">
        <w:rPr>
          <w:i/>
          <w:iCs/>
          <w:lang w:val="en-US"/>
        </w:rPr>
        <w:t>bands</w:t>
      </w:r>
      <w:proofErr w:type="gramEnd"/>
      <w:r w:rsidRPr="007622DF">
        <w:rPr>
          <w:i/>
          <w:iCs/>
          <w:lang w:val="en-US"/>
        </w:rPr>
        <w:t xml:space="preserve"> but it </w:t>
      </w:r>
      <w:r>
        <w:rPr>
          <w:i/>
          <w:iCs/>
          <w:lang w:val="en-US"/>
        </w:rPr>
        <w:t>may</w:t>
      </w:r>
      <w:r w:rsidRPr="007622DF">
        <w:rPr>
          <w:i/>
          <w:iCs/>
          <w:lang w:val="en-US"/>
        </w:rPr>
        <w:t xml:space="preserve"> select any of the </w:t>
      </w:r>
      <w:r>
        <w:rPr>
          <w:i/>
          <w:iCs/>
          <w:lang w:val="en-US"/>
        </w:rPr>
        <w:t xml:space="preserve">available </w:t>
      </w:r>
      <w:r w:rsidRPr="007622DF">
        <w:rPr>
          <w:i/>
          <w:iCs/>
          <w:lang w:val="en-US"/>
        </w:rPr>
        <w:t>sub-bands and perform LBT on the selected sub-band.</w:t>
      </w:r>
      <w:r w:rsidRPr="00444CD5">
        <w:rPr>
          <w:i/>
          <w:lang w:val="en-US"/>
        </w:rPr>
        <w:tab/>
      </w:r>
    </w:p>
    <w:p w14:paraId="3E42748D" w14:textId="77777777" w:rsidR="00266456" w:rsidRPr="007622DF" w:rsidRDefault="00266456" w:rsidP="00266456">
      <w:pPr>
        <w:spacing w:after="0"/>
        <w:jc w:val="both"/>
        <w:rPr>
          <w:i/>
          <w:iCs/>
          <w:lang w:val="en-US"/>
        </w:rPr>
      </w:pPr>
    </w:p>
    <w:p w14:paraId="366420ED" w14:textId="3A50050E" w:rsidR="00266456" w:rsidRPr="003B4450" w:rsidRDefault="00266456" w:rsidP="00266456">
      <w:pPr>
        <w:jc w:val="both"/>
        <w:rPr>
          <w:b/>
          <w:bCs/>
          <w:i/>
          <w:iCs/>
          <w:lang w:val="en-US"/>
        </w:rPr>
      </w:pPr>
      <w:r w:rsidRPr="00DE0856">
        <w:rPr>
          <w:b/>
          <w:bCs/>
          <w:i/>
          <w:iCs/>
          <w:color w:val="000000" w:themeColor="text1"/>
          <w:lang w:val="en-US"/>
        </w:rPr>
        <w:t xml:space="preserve">Proposal </w:t>
      </w:r>
      <w:r>
        <w:rPr>
          <w:b/>
          <w:bCs/>
          <w:i/>
          <w:iCs/>
          <w:color w:val="000000" w:themeColor="text1"/>
          <w:lang w:val="en-US"/>
        </w:rPr>
        <w:t>9</w:t>
      </w:r>
      <w:r w:rsidRPr="00DE0856">
        <w:rPr>
          <w:b/>
          <w:bCs/>
          <w:i/>
          <w:iCs/>
          <w:color w:val="000000" w:themeColor="text1"/>
          <w:lang w:val="en-US"/>
        </w:rPr>
        <w:t xml:space="preserve">: </w:t>
      </w:r>
      <w:r w:rsidRPr="00DE0856">
        <w:rPr>
          <w:i/>
          <w:iCs/>
          <w:color w:val="000000" w:themeColor="text1"/>
          <w:lang w:val="en-US"/>
        </w:rPr>
        <w:t>After</w:t>
      </w:r>
      <w:r w:rsidRPr="003B4450">
        <w:rPr>
          <w:i/>
          <w:iCs/>
          <w:color w:val="000000" w:themeColor="text1"/>
          <w:lang w:val="en-US"/>
        </w:rPr>
        <w:t xml:space="preserve"> the UE has selected one sub-band for transmission of Msg1/</w:t>
      </w:r>
      <w:proofErr w:type="spellStart"/>
      <w:r w:rsidRPr="003B4450">
        <w:rPr>
          <w:i/>
          <w:iCs/>
          <w:color w:val="000000" w:themeColor="text1"/>
          <w:lang w:val="en-US"/>
        </w:rPr>
        <w:t>MsgA</w:t>
      </w:r>
      <w:proofErr w:type="spellEnd"/>
      <w:r w:rsidRPr="003B4450">
        <w:rPr>
          <w:i/>
          <w:iCs/>
          <w:color w:val="000000" w:themeColor="text1"/>
          <w:lang w:val="en-US"/>
        </w:rPr>
        <w:t>, the RA procedure is completed on the same sub-band</w:t>
      </w:r>
      <w:r w:rsidRPr="003B4450">
        <w:rPr>
          <w:i/>
          <w:iCs/>
          <w:color w:val="000000" w:themeColor="text1"/>
        </w:rPr>
        <w:t>.</w:t>
      </w:r>
    </w:p>
    <w:p w14:paraId="7EF9204D" w14:textId="180B49EF" w:rsidR="00266456" w:rsidRDefault="00266456" w:rsidP="00266456">
      <w:pPr>
        <w:overflowPunct/>
        <w:autoSpaceDE/>
        <w:autoSpaceDN/>
        <w:adjustRightInd/>
        <w:spacing w:after="0"/>
        <w:jc w:val="both"/>
        <w:textAlignment w:val="auto"/>
        <w:rPr>
          <w:i/>
          <w:iCs/>
        </w:rPr>
      </w:pPr>
      <w:r w:rsidRPr="00DE0856">
        <w:rPr>
          <w:b/>
          <w:i/>
          <w:iCs/>
        </w:rPr>
        <w:t xml:space="preserve">Proposal </w:t>
      </w:r>
      <w:r>
        <w:rPr>
          <w:b/>
          <w:i/>
          <w:iCs/>
        </w:rPr>
        <w:t>10</w:t>
      </w:r>
      <w:r w:rsidRPr="00DE0856">
        <w:rPr>
          <w:iCs/>
        </w:rPr>
        <w:t xml:space="preserve">: </w:t>
      </w:r>
      <w:r w:rsidRPr="00DE0856">
        <w:rPr>
          <w:i/>
          <w:iCs/>
        </w:rPr>
        <w:t>Support</w:t>
      </w:r>
      <w:r>
        <w:rPr>
          <w:i/>
          <w:iCs/>
        </w:rPr>
        <w:t xml:space="preserve"> </w:t>
      </w:r>
      <w:r w:rsidRPr="009F7A5B">
        <w:rPr>
          <w:i/>
          <w:iCs/>
        </w:rPr>
        <w:t xml:space="preserve">PRACH resources being multiplexed in a flexible manner in UL portion of a shared COT acquired by the </w:t>
      </w:r>
      <w:proofErr w:type="spellStart"/>
      <w:r w:rsidRPr="009F7A5B">
        <w:rPr>
          <w:i/>
          <w:iCs/>
        </w:rPr>
        <w:t>gNB</w:t>
      </w:r>
      <w:proofErr w:type="spellEnd"/>
      <w:r>
        <w:rPr>
          <w:i/>
          <w:iCs/>
        </w:rPr>
        <w:t xml:space="preserve"> both for idle and connected mode UEs.</w:t>
      </w:r>
    </w:p>
    <w:p w14:paraId="0420240E" w14:textId="77777777" w:rsidR="00266456" w:rsidRPr="009F7A5B" w:rsidRDefault="00266456" w:rsidP="00266456">
      <w:pPr>
        <w:overflowPunct/>
        <w:autoSpaceDE/>
        <w:autoSpaceDN/>
        <w:adjustRightInd/>
        <w:spacing w:after="0"/>
        <w:jc w:val="both"/>
        <w:textAlignment w:val="auto"/>
        <w:rPr>
          <w:i/>
          <w:iCs/>
        </w:rPr>
      </w:pPr>
    </w:p>
    <w:p w14:paraId="41D4B407" w14:textId="77777777" w:rsidR="00266456" w:rsidRPr="007622DF" w:rsidRDefault="00266456" w:rsidP="00266456">
      <w:pPr>
        <w:ind w:firstLine="4"/>
        <w:jc w:val="both"/>
        <w:rPr>
          <w:i/>
          <w:iCs/>
        </w:rPr>
      </w:pPr>
      <w:r w:rsidRPr="00DE0856">
        <w:rPr>
          <w:b/>
          <w:bCs/>
          <w:i/>
          <w:iCs/>
          <w:lang w:val="en-US"/>
        </w:rPr>
        <w:t>Observation 5:</w:t>
      </w:r>
      <w:r w:rsidRPr="007622DF">
        <w:rPr>
          <w:b/>
          <w:bCs/>
          <w:i/>
          <w:iCs/>
          <w:lang w:val="en-US"/>
        </w:rPr>
        <w:t xml:space="preserve"> </w:t>
      </w:r>
      <w:r w:rsidRPr="007622DF">
        <w:rPr>
          <w:i/>
          <w:iCs/>
          <w:lang w:val="en-US"/>
        </w:rPr>
        <w:t>Benefits from 2.b. in idle mode are not clear and should be anyway balanced with the drawbacks indicated in the above note.</w:t>
      </w:r>
      <w:r w:rsidRPr="003E46F9" w:rsidDel="00383CC0">
        <w:rPr>
          <w:rStyle w:val="CommentReference"/>
          <w:rFonts w:eastAsia="MS Mincho"/>
        </w:rPr>
        <w:t xml:space="preserve"> </w:t>
      </w:r>
    </w:p>
    <w:p w14:paraId="28A6385F" w14:textId="77777777" w:rsidR="00266456" w:rsidRPr="007622DF" w:rsidRDefault="00266456" w:rsidP="00266456">
      <w:pPr>
        <w:spacing w:after="0"/>
        <w:ind w:firstLine="6"/>
        <w:rPr>
          <w:i/>
          <w:iCs/>
          <w:lang w:val="en-US"/>
        </w:rPr>
      </w:pPr>
      <w:r w:rsidRPr="00DE0856">
        <w:rPr>
          <w:b/>
          <w:bCs/>
          <w:i/>
          <w:iCs/>
          <w:lang w:val="en-US"/>
        </w:rPr>
        <w:t xml:space="preserve">Observation 6: </w:t>
      </w:r>
      <w:r w:rsidRPr="00DE0856">
        <w:rPr>
          <w:i/>
          <w:iCs/>
          <w:lang w:val="en-US"/>
        </w:rPr>
        <w:t>Option</w:t>
      </w:r>
      <w:r w:rsidRPr="007622DF">
        <w:rPr>
          <w:i/>
          <w:iCs/>
          <w:lang w:val="en-US"/>
        </w:rPr>
        <w:t xml:space="preserve"> 2.c. is covered in option 2.a.</w:t>
      </w:r>
    </w:p>
    <w:p w14:paraId="0BCD4AC3" w14:textId="77777777" w:rsidR="00266456" w:rsidRDefault="00266456" w:rsidP="00266456">
      <w:pPr>
        <w:spacing w:after="0"/>
        <w:ind w:firstLine="6"/>
        <w:rPr>
          <w:i/>
          <w:lang w:val="en-US"/>
        </w:rPr>
      </w:pPr>
    </w:p>
    <w:p w14:paraId="14AE3DCB" w14:textId="3F182979" w:rsidR="00266456" w:rsidRDefault="00266456" w:rsidP="00266456">
      <w:pPr>
        <w:jc w:val="both"/>
        <w:rPr>
          <w:i/>
          <w:iCs/>
          <w:lang w:val="en-US"/>
        </w:rPr>
      </w:pPr>
      <w:r w:rsidRPr="00DE0856">
        <w:rPr>
          <w:b/>
          <w:bCs/>
          <w:i/>
          <w:iCs/>
          <w:lang w:val="en-US"/>
        </w:rPr>
        <w:t xml:space="preserve">Proposal </w:t>
      </w:r>
      <w:r>
        <w:rPr>
          <w:b/>
          <w:bCs/>
          <w:i/>
          <w:iCs/>
          <w:lang w:val="en-US"/>
        </w:rPr>
        <w:t>11</w:t>
      </w:r>
      <w:r w:rsidRPr="00DE0856">
        <w:rPr>
          <w:b/>
          <w:bCs/>
          <w:i/>
          <w:iCs/>
          <w:lang w:val="en-US"/>
        </w:rPr>
        <w:t>:</w:t>
      </w:r>
      <w:r w:rsidRPr="00DE0856">
        <w:rPr>
          <w:i/>
          <w:iCs/>
          <w:lang w:val="en-US"/>
        </w:rPr>
        <w:t xml:space="preserve"> R</w:t>
      </w:r>
      <w:r w:rsidRPr="007622DF">
        <w:rPr>
          <w:i/>
          <w:iCs/>
          <w:lang w:val="en-US"/>
        </w:rPr>
        <w:t>emove option 2.c. as it is already covered in option 2.a.</w:t>
      </w:r>
    </w:p>
    <w:p w14:paraId="52CED5D5" w14:textId="77777777" w:rsidR="00266456" w:rsidRDefault="00266456" w:rsidP="00266456">
      <w:pPr>
        <w:spacing w:after="0"/>
        <w:jc w:val="both"/>
        <w:rPr>
          <w:i/>
          <w:iCs/>
        </w:rPr>
      </w:pPr>
      <w:r w:rsidRPr="00DE0856">
        <w:rPr>
          <w:b/>
          <w:bCs/>
          <w:i/>
          <w:iCs/>
        </w:rPr>
        <w:t>Proposal 1</w:t>
      </w:r>
      <w:r>
        <w:rPr>
          <w:b/>
          <w:bCs/>
          <w:i/>
          <w:iCs/>
        </w:rPr>
        <w:t>2</w:t>
      </w:r>
      <w:r w:rsidRPr="00DE0856">
        <w:rPr>
          <w:b/>
          <w:bCs/>
          <w:i/>
          <w:iCs/>
        </w:rPr>
        <w:t xml:space="preserve">: </w:t>
      </w:r>
      <w:r w:rsidRPr="00DE0856">
        <w:rPr>
          <w:i/>
          <w:iCs/>
        </w:rPr>
        <w:t>Do not</w:t>
      </w:r>
      <w:r w:rsidRPr="681199C2">
        <w:rPr>
          <w:i/>
          <w:iCs/>
        </w:rPr>
        <w:t xml:space="preserve"> support multiple Msg1 transmissions from a UE before end of RAR window.</w:t>
      </w:r>
    </w:p>
    <w:p w14:paraId="69CD65AA" w14:textId="6D7C40CC" w:rsidR="00266456" w:rsidRPr="007622DF" w:rsidRDefault="00266456" w:rsidP="00266456">
      <w:pPr>
        <w:spacing w:after="0"/>
        <w:jc w:val="both"/>
        <w:rPr>
          <w:b/>
          <w:bCs/>
          <w:i/>
          <w:iCs/>
        </w:rPr>
      </w:pPr>
      <w:r w:rsidRPr="681199C2">
        <w:rPr>
          <w:i/>
          <w:iCs/>
        </w:rPr>
        <w:t xml:space="preserve"> </w:t>
      </w:r>
    </w:p>
    <w:p w14:paraId="3E44B90F" w14:textId="77777777" w:rsidR="00266456" w:rsidRPr="007622DF" w:rsidRDefault="00266456" w:rsidP="00266456">
      <w:pPr>
        <w:jc w:val="both"/>
        <w:rPr>
          <w:i/>
          <w:iCs/>
          <w:lang w:val="en-US"/>
        </w:rPr>
      </w:pPr>
      <w:r w:rsidRPr="00DE0856">
        <w:rPr>
          <w:b/>
          <w:bCs/>
          <w:i/>
          <w:iCs/>
          <w:lang w:val="en-US"/>
        </w:rPr>
        <w:t>Proposal 1</w:t>
      </w:r>
      <w:r>
        <w:rPr>
          <w:b/>
          <w:bCs/>
          <w:i/>
          <w:iCs/>
          <w:lang w:val="en-US"/>
        </w:rPr>
        <w:t>3</w:t>
      </w:r>
      <w:r w:rsidRPr="00DE0856">
        <w:rPr>
          <w:b/>
          <w:bCs/>
          <w:i/>
          <w:iCs/>
          <w:lang w:val="en-US"/>
        </w:rPr>
        <w:t xml:space="preserve">: </w:t>
      </w:r>
      <w:r w:rsidRPr="00DE0856">
        <w:rPr>
          <w:i/>
          <w:iCs/>
          <w:lang w:val="en-US"/>
        </w:rPr>
        <w:t>Remove</w:t>
      </w:r>
      <w:r w:rsidRPr="007622DF">
        <w:rPr>
          <w:i/>
          <w:iCs/>
          <w:lang w:val="en-US"/>
        </w:rPr>
        <w:t xml:space="preserve"> option 2.e. as it can be supported already by Rel-15 NR.</w:t>
      </w:r>
    </w:p>
    <w:p w14:paraId="441FEE4A" w14:textId="03AF6069" w:rsidR="00266456" w:rsidRDefault="00266456" w:rsidP="00266456">
      <w:pPr>
        <w:spacing w:after="0"/>
        <w:jc w:val="both"/>
        <w:rPr>
          <w:rFonts w:eastAsia="Times New Roman"/>
          <w:i/>
          <w:lang w:val="en-US"/>
        </w:rPr>
      </w:pPr>
      <w:r w:rsidRPr="00DE0856">
        <w:rPr>
          <w:rFonts w:eastAsia="Times New Roman"/>
          <w:b/>
          <w:i/>
          <w:lang w:val="en-US"/>
        </w:rPr>
        <w:t>Observation 7</w:t>
      </w:r>
      <w:r w:rsidRPr="00DE0856">
        <w:rPr>
          <w:rFonts w:eastAsia="Times New Roman"/>
          <w:i/>
          <w:lang w:val="en-US"/>
        </w:rPr>
        <w:t>: When</w:t>
      </w:r>
      <w:r w:rsidRPr="00B926E2">
        <w:rPr>
          <w:rFonts w:eastAsia="Times New Roman"/>
          <w:i/>
          <w:lang w:val="en-US"/>
        </w:rPr>
        <w:t xml:space="preserve"> two or more UEs select the same PRACH preamble in the same PRACH opportunity, they will be assigned the same PUSCH resources for their Msg3 transmission, resulting in a collision. </w:t>
      </w:r>
    </w:p>
    <w:p w14:paraId="7A125F21" w14:textId="77777777" w:rsidR="00266456" w:rsidRPr="00B926E2" w:rsidRDefault="00266456" w:rsidP="00266456">
      <w:pPr>
        <w:spacing w:after="0"/>
        <w:jc w:val="both"/>
        <w:rPr>
          <w:rFonts w:eastAsia="Times New Roman"/>
          <w:i/>
          <w:lang w:val="en-US"/>
        </w:rPr>
      </w:pPr>
    </w:p>
    <w:p w14:paraId="21EC5CC3" w14:textId="4581BB8D" w:rsidR="00266456" w:rsidRDefault="00266456" w:rsidP="00266456">
      <w:pPr>
        <w:spacing w:after="0"/>
        <w:jc w:val="both"/>
        <w:rPr>
          <w:rFonts w:eastAsia="Times New Roman"/>
          <w:i/>
          <w:lang w:val="en-US"/>
        </w:rPr>
      </w:pPr>
      <w:r w:rsidRPr="00DE0856">
        <w:rPr>
          <w:rFonts w:eastAsia="Times New Roman"/>
          <w:b/>
          <w:i/>
          <w:lang w:val="en-US"/>
        </w:rPr>
        <w:t>Observation 8</w:t>
      </w:r>
      <w:r w:rsidRPr="00DE0856">
        <w:rPr>
          <w:rFonts w:eastAsia="Times New Roman"/>
          <w:i/>
          <w:lang w:val="en-US"/>
        </w:rPr>
        <w:t>:</w:t>
      </w:r>
      <w:r w:rsidRPr="00A7648E">
        <w:rPr>
          <w:rFonts w:eastAsia="Times New Roman"/>
          <w:i/>
          <w:lang w:val="en-US"/>
        </w:rPr>
        <w:t xml:space="preserve"> PUSCH collisions can be overcome if, when transmitting Msg3, the UE </w:t>
      </w:r>
      <w:r>
        <w:rPr>
          <w:rFonts w:eastAsia="Times New Roman"/>
          <w:i/>
          <w:lang w:val="en-US"/>
        </w:rPr>
        <w:t>may pseudo-</w:t>
      </w:r>
      <w:r w:rsidRPr="00C506C1">
        <w:rPr>
          <w:rFonts w:eastAsia="Times New Roman"/>
          <w:i/>
          <w:lang w:val="en-US"/>
        </w:rPr>
        <w:t xml:space="preserve">randomly </w:t>
      </w:r>
      <w:r w:rsidRPr="00A7648E">
        <w:rPr>
          <w:rFonts w:eastAsia="Times New Roman"/>
          <w:i/>
          <w:lang w:val="en-US"/>
        </w:rPr>
        <w:t>select one of the available DMRS ports in their assigned PUSCH resource.</w:t>
      </w:r>
    </w:p>
    <w:p w14:paraId="1D04D7C8" w14:textId="77777777" w:rsidR="00266456" w:rsidRPr="00A7648E" w:rsidRDefault="00266456" w:rsidP="00266456">
      <w:pPr>
        <w:spacing w:after="0"/>
        <w:jc w:val="both"/>
        <w:rPr>
          <w:rFonts w:eastAsia="Times New Roman"/>
          <w:i/>
          <w:lang w:val="en-US"/>
        </w:rPr>
      </w:pPr>
    </w:p>
    <w:p w14:paraId="608E1327" w14:textId="4495DC70" w:rsidR="00266456" w:rsidRDefault="00266456" w:rsidP="00266456">
      <w:pPr>
        <w:spacing w:after="0"/>
        <w:jc w:val="both"/>
        <w:rPr>
          <w:rFonts w:eastAsia="Times New Roman"/>
          <w:i/>
          <w:lang w:val="en-US"/>
        </w:rPr>
      </w:pPr>
      <w:r w:rsidRPr="00DE0856">
        <w:rPr>
          <w:rFonts w:eastAsia="Times New Roman"/>
          <w:b/>
          <w:i/>
          <w:lang w:val="en-US"/>
        </w:rPr>
        <w:t>Observation 9</w:t>
      </w:r>
      <w:r w:rsidRPr="00DE0856">
        <w:rPr>
          <w:rFonts w:eastAsia="Times New Roman"/>
          <w:i/>
          <w:lang w:val="en-US"/>
        </w:rPr>
        <w:t>: Time</w:t>
      </w:r>
      <w:r w:rsidRPr="00A37DE5">
        <w:rPr>
          <w:rFonts w:eastAsia="Times New Roman"/>
          <w:i/>
          <w:lang w:val="en-US"/>
        </w:rPr>
        <w:t xml:space="preserve"> alignment</w:t>
      </w:r>
      <w:r>
        <w:rPr>
          <w:rFonts w:eastAsia="Times New Roman"/>
          <w:i/>
          <w:lang w:val="en-US"/>
        </w:rPr>
        <w:t xml:space="preserve"> lack of accuracy</w:t>
      </w:r>
      <w:r w:rsidRPr="00A37DE5">
        <w:rPr>
          <w:rFonts w:eastAsia="Times New Roman"/>
          <w:i/>
          <w:lang w:val="en-US"/>
        </w:rPr>
        <w:t xml:space="preserve"> is not </w:t>
      </w:r>
      <w:r>
        <w:rPr>
          <w:rFonts w:eastAsia="Times New Roman"/>
          <w:i/>
          <w:lang w:val="en-US"/>
        </w:rPr>
        <w:t xml:space="preserve">seen as </w:t>
      </w:r>
      <w:r w:rsidRPr="00A37DE5">
        <w:rPr>
          <w:rFonts w:eastAsia="Times New Roman"/>
          <w:i/>
          <w:lang w:val="en-US"/>
        </w:rPr>
        <w:t>crucial in small cells</w:t>
      </w:r>
      <w:r w:rsidRPr="009263BE">
        <w:rPr>
          <w:rFonts w:eastAsia="Times New Roman"/>
          <w:i/>
          <w:lang w:val="en-US"/>
        </w:rPr>
        <w:t>,</w:t>
      </w:r>
      <w:r w:rsidRPr="00EF47C6">
        <w:rPr>
          <w:rFonts w:eastAsia="Times New Roman"/>
          <w:i/>
          <w:lang w:val="en-US"/>
        </w:rPr>
        <w:t xml:space="preserve"> since it </w:t>
      </w:r>
      <w:r w:rsidRPr="008D6FF9">
        <w:rPr>
          <w:rFonts w:eastAsia="Times New Roman"/>
          <w:i/>
          <w:lang w:val="en-US"/>
        </w:rPr>
        <w:t>is not expected to</w:t>
      </w:r>
      <w:r w:rsidRPr="00EF47C6">
        <w:rPr>
          <w:rFonts w:eastAsia="Times New Roman"/>
          <w:i/>
          <w:lang w:val="en-US"/>
        </w:rPr>
        <w:t xml:space="preserve"> prevent the </w:t>
      </w:r>
      <w:proofErr w:type="spellStart"/>
      <w:r w:rsidRPr="00EF47C6">
        <w:rPr>
          <w:rFonts w:eastAsia="Times New Roman"/>
          <w:i/>
          <w:lang w:val="en-US"/>
        </w:rPr>
        <w:t>gNB</w:t>
      </w:r>
      <w:proofErr w:type="spellEnd"/>
      <w:r w:rsidRPr="00EF47C6">
        <w:rPr>
          <w:rFonts w:eastAsia="Times New Roman"/>
          <w:i/>
          <w:lang w:val="en-US"/>
        </w:rPr>
        <w:t xml:space="preserve"> from decoding colliding Msg3</w:t>
      </w:r>
      <w:r w:rsidRPr="009263BE">
        <w:rPr>
          <w:rFonts w:eastAsia="Times New Roman"/>
          <w:i/>
          <w:lang w:val="en-US"/>
        </w:rPr>
        <w:t>.</w:t>
      </w:r>
    </w:p>
    <w:p w14:paraId="44368FBA" w14:textId="77777777" w:rsidR="00266456" w:rsidRPr="00A37DE5" w:rsidRDefault="00266456" w:rsidP="00266456">
      <w:pPr>
        <w:spacing w:after="0"/>
        <w:jc w:val="both"/>
        <w:rPr>
          <w:rFonts w:eastAsia="Times New Roman"/>
          <w:i/>
          <w:lang w:val="en-US"/>
        </w:rPr>
      </w:pPr>
    </w:p>
    <w:p w14:paraId="1651361E" w14:textId="77777777" w:rsidR="00266456" w:rsidRPr="00A37DE5" w:rsidRDefault="00266456" w:rsidP="00266456">
      <w:pPr>
        <w:spacing w:after="0"/>
        <w:jc w:val="both"/>
        <w:rPr>
          <w:rFonts w:eastAsia="Times New Roman"/>
          <w:i/>
          <w:lang w:val="en-US"/>
        </w:rPr>
      </w:pPr>
      <w:r w:rsidRPr="00DE0856">
        <w:rPr>
          <w:rFonts w:eastAsia="Times New Roman"/>
          <w:b/>
          <w:i/>
          <w:lang w:val="en-US"/>
        </w:rPr>
        <w:t>Proposal 1</w:t>
      </w:r>
      <w:r>
        <w:rPr>
          <w:rFonts w:eastAsia="Times New Roman"/>
          <w:b/>
          <w:i/>
          <w:lang w:val="en-US"/>
        </w:rPr>
        <w:t>4</w:t>
      </w:r>
      <w:r w:rsidRPr="00DE0856">
        <w:rPr>
          <w:rFonts w:eastAsia="Times New Roman"/>
          <w:i/>
          <w:lang w:val="en-US"/>
        </w:rPr>
        <w:t>: When</w:t>
      </w:r>
      <w:r w:rsidRPr="00A37DE5">
        <w:rPr>
          <w:rFonts w:eastAsia="Times New Roman"/>
          <w:i/>
          <w:lang w:val="en-US"/>
        </w:rPr>
        <w:t xml:space="preserve"> operating in small cells, UEs </w:t>
      </w:r>
      <w:r>
        <w:rPr>
          <w:rFonts w:eastAsia="Times New Roman"/>
          <w:i/>
          <w:lang w:val="en-US"/>
        </w:rPr>
        <w:t xml:space="preserve">should be allowed </w:t>
      </w:r>
      <w:r w:rsidRPr="00A37DE5">
        <w:rPr>
          <w:rFonts w:eastAsia="Times New Roman"/>
          <w:i/>
          <w:lang w:val="en-US"/>
        </w:rPr>
        <w:t xml:space="preserve">to </w:t>
      </w:r>
      <w:r>
        <w:rPr>
          <w:rFonts w:eastAsia="Times New Roman"/>
          <w:i/>
          <w:lang w:val="en-US"/>
        </w:rPr>
        <w:t xml:space="preserve">pseudo-randomly </w:t>
      </w:r>
      <w:r w:rsidRPr="00A37DE5">
        <w:rPr>
          <w:rFonts w:eastAsia="Times New Roman"/>
          <w:i/>
          <w:lang w:val="en-US"/>
        </w:rPr>
        <w:t>select one of the available DMRS ports in the PUSCH resource assigned for their Msg3 transmission.</w:t>
      </w:r>
    </w:p>
    <w:p w14:paraId="0A03BE20" w14:textId="77777777" w:rsidR="00266456" w:rsidRPr="00266456" w:rsidRDefault="00266456" w:rsidP="00266456">
      <w:pPr>
        <w:jc w:val="both"/>
        <w:rPr>
          <w:i/>
          <w:iCs/>
          <w:lang w:val="en-US"/>
        </w:rPr>
      </w:pPr>
    </w:p>
    <w:p w14:paraId="44A9E165" w14:textId="61A3BB9B" w:rsidR="00E220ED" w:rsidRPr="007B7BAD" w:rsidRDefault="008A0916" w:rsidP="007B7BAD">
      <w:pPr>
        <w:spacing w:after="120"/>
        <w:jc w:val="both"/>
        <w:rPr>
          <w:b/>
          <w:bCs/>
          <w:u w:val="single"/>
        </w:rPr>
      </w:pPr>
      <w:r w:rsidRPr="003508EC">
        <w:rPr>
          <w:b/>
          <w:bCs/>
          <w:u w:val="single"/>
        </w:rPr>
        <w:t>RRM</w:t>
      </w:r>
      <w:r w:rsidR="00965D00">
        <w:rPr>
          <w:b/>
          <w:bCs/>
          <w:u w:val="single"/>
        </w:rPr>
        <w:t>/RLM</w:t>
      </w:r>
    </w:p>
    <w:p w14:paraId="3C343628" w14:textId="77F8B8F0" w:rsidR="00CA75C9" w:rsidRDefault="00CA75C9" w:rsidP="00CA75C9">
      <w:pPr>
        <w:spacing w:after="0"/>
        <w:jc w:val="both"/>
        <w:rPr>
          <w:i/>
          <w:iCs/>
          <w:lang w:val="en-US"/>
        </w:rPr>
      </w:pPr>
      <w:r w:rsidRPr="00DE0856">
        <w:rPr>
          <w:b/>
          <w:bCs/>
          <w:i/>
          <w:iCs/>
          <w:lang w:val="en-US"/>
        </w:rPr>
        <w:t>Proposal 1</w:t>
      </w:r>
      <w:r>
        <w:rPr>
          <w:b/>
          <w:bCs/>
          <w:i/>
          <w:iCs/>
          <w:lang w:val="en-US"/>
        </w:rPr>
        <w:t>5</w:t>
      </w:r>
      <w:r w:rsidRPr="00DE0856">
        <w:rPr>
          <w:b/>
          <w:bCs/>
          <w:i/>
          <w:iCs/>
          <w:lang w:val="en-US"/>
        </w:rPr>
        <w:t>:</w:t>
      </w:r>
      <w:r w:rsidRPr="00DE0856">
        <w:rPr>
          <w:i/>
          <w:iCs/>
          <w:lang w:val="en-US"/>
        </w:rPr>
        <w:t xml:space="preserve"> Only</w:t>
      </w:r>
      <w:r w:rsidRPr="00D908A0">
        <w:rPr>
          <w:i/>
          <w:iCs/>
          <w:lang w:val="en-US"/>
        </w:rPr>
        <w:t xml:space="preserve"> SSB/CSI-</w:t>
      </w:r>
      <w:r w:rsidRPr="007622DF">
        <w:rPr>
          <w:i/>
          <w:iCs/>
          <w:lang w:val="en-US"/>
        </w:rPr>
        <w:t>RS</w:t>
      </w:r>
      <w:r>
        <w:rPr>
          <w:i/>
          <w:iCs/>
          <w:lang w:val="en-US"/>
        </w:rPr>
        <w:t>-based</w:t>
      </w:r>
      <w:r w:rsidRPr="007622DF">
        <w:rPr>
          <w:i/>
          <w:iCs/>
          <w:lang w:val="en-US"/>
        </w:rPr>
        <w:t xml:space="preserve"> RRM measurements</w:t>
      </w:r>
      <w:r w:rsidRPr="00DA0D15">
        <w:rPr>
          <w:i/>
          <w:iCs/>
          <w:lang w:val="en-US"/>
        </w:rPr>
        <w:t xml:space="preserve"> </w:t>
      </w:r>
      <w:r>
        <w:rPr>
          <w:i/>
          <w:iCs/>
          <w:lang w:val="en-US"/>
        </w:rPr>
        <w:t>inside</w:t>
      </w:r>
      <w:r w:rsidRPr="007622DF">
        <w:rPr>
          <w:i/>
          <w:iCs/>
          <w:lang w:val="en-US"/>
        </w:rPr>
        <w:t xml:space="preserve"> the DMTC window </w:t>
      </w:r>
      <w:r>
        <w:rPr>
          <w:i/>
          <w:iCs/>
          <w:lang w:val="en-US"/>
        </w:rPr>
        <w:t>are</w:t>
      </w:r>
      <w:r w:rsidRPr="007622DF">
        <w:rPr>
          <w:i/>
          <w:iCs/>
          <w:lang w:val="en-US"/>
        </w:rPr>
        <w:t xml:space="preserve"> supported.</w:t>
      </w:r>
    </w:p>
    <w:p w14:paraId="1BDBD131" w14:textId="77777777" w:rsidR="00CA75C9" w:rsidRPr="007622DF" w:rsidRDefault="00CA75C9" w:rsidP="00CA75C9">
      <w:pPr>
        <w:spacing w:after="0"/>
        <w:jc w:val="both"/>
        <w:rPr>
          <w:i/>
          <w:iCs/>
          <w:lang w:val="en-US"/>
        </w:rPr>
      </w:pPr>
    </w:p>
    <w:p w14:paraId="55FA220A" w14:textId="7858574F" w:rsidR="00CA75C9" w:rsidRDefault="00CA75C9" w:rsidP="00CA75C9">
      <w:pPr>
        <w:spacing w:after="0"/>
        <w:jc w:val="both"/>
        <w:rPr>
          <w:i/>
          <w:iCs/>
          <w:lang w:val="en-US"/>
        </w:rPr>
      </w:pPr>
      <w:r w:rsidRPr="00DE0856">
        <w:rPr>
          <w:b/>
          <w:bCs/>
          <w:i/>
          <w:iCs/>
          <w:lang w:val="en-US"/>
        </w:rPr>
        <w:t>Observation 10:</w:t>
      </w:r>
      <w:r w:rsidRPr="00DE0856">
        <w:rPr>
          <w:i/>
          <w:iCs/>
          <w:lang w:val="en-US"/>
        </w:rPr>
        <w:t xml:space="preserve"> It is not</w:t>
      </w:r>
      <w:r w:rsidRPr="007622DF">
        <w:rPr>
          <w:i/>
          <w:iCs/>
          <w:lang w:val="en-US"/>
        </w:rPr>
        <w:t xml:space="preserve"> needed to provide the UE with explicit indication of DRS transmission.</w:t>
      </w:r>
    </w:p>
    <w:p w14:paraId="701A5C65" w14:textId="77777777" w:rsidR="00CA75C9" w:rsidRPr="007622DF" w:rsidRDefault="00CA75C9" w:rsidP="00CA75C9">
      <w:pPr>
        <w:spacing w:after="0"/>
        <w:jc w:val="both"/>
        <w:rPr>
          <w:i/>
          <w:iCs/>
          <w:lang w:val="en-US"/>
        </w:rPr>
      </w:pPr>
    </w:p>
    <w:p w14:paraId="03C003A4" w14:textId="3287E2CA" w:rsidR="00CA75C9" w:rsidRDefault="00CA75C9" w:rsidP="00CA75C9">
      <w:pPr>
        <w:spacing w:after="0"/>
        <w:jc w:val="both"/>
        <w:rPr>
          <w:i/>
          <w:iCs/>
          <w:lang w:val="en-US"/>
        </w:rPr>
      </w:pPr>
      <w:r w:rsidRPr="00DE0856">
        <w:rPr>
          <w:b/>
          <w:bCs/>
          <w:i/>
          <w:iCs/>
          <w:lang w:val="en-US"/>
        </w:rPr>
        <w:t>Observation 11:</w:t>
      </w:r>
      <w:r w:rsidRPr="00DE0856">
        <w:rPr>
          <w:i/>
          <w:iCs/>
          <w:lang w:val="en-US"/>
        </w:rPr>
        <w:t xml:space="preserve"> No explicit</w:t>
      </w:r>
      <w:r w:rsidRPr="78825537">
        <w:rPr>
          <w:i/>
          <w:iCs/>
          <w:lang w:val="en-US"/>
        </w:rPr>
        <w:t xml:space="preserve"> indication to the UE of </w:t>
      </w:r>
      <w:r>
        <w:rPr>
          <w:i/>
          <w:iCs/>
          <w:lang w:val="en-US"/>
        </w:rPr>
        <w:t>opportunistic</w:t>
      </w:r>
      <w:r w:rsidRPr="78825537">
        <w:rPr>
          <w:i/>
          <w:iCs/>
          <w:lang w:val="en-US"/>
        </w:rPr>
        <w:t xml:space="preserve"> transmission other than COT structure indication in GC-PDCCH is expected to be needed.</w:t>
      </w:r>
    </w:p>
    <w:p w14:paraId="22143447" w14:textId="77777777" w:rsidR="00CA75C9" w:rsidRPr="00254B61" w:rsidRDefault="00CA75C9" w:rsidP="00CA75C9">
      <w:pPr>
        <w:spacing w:after="0"/>
        <w:jc w:val="both"/>
        <w:rPr>
          <w:i/>
          <w:iCs/>
          <w:lang w:val="en-US"/>
        </w:rPr>
      </w:pPr>
    </w:p>
    <w:p w14:paraId="3E17CFB3" w14:textId="49953468" w:rsidR="00CA75C9" w:rsidRDefault="00CA75C9" w:rsidP="00CA75C9">
      <w:pPr>
        <w:spacing w:after="0"/>
        <w:jc w:val="both"/>
        <w:rPr>
          <w:i/>
          <w:iCs/>
          <w:lang w:val="en-US"/>
        </w:rPr>
      </w:pPr>
      <w:r w:rsidRPr="00DE0856">
        <w:rPr>
          <w:b/>
          <w:bCs/>
          <w:i/>
          <w:iCs/>
          <w:lang w:val="en-US"/>
        </w:rPr>
        <w:t>Proposal 1</w:t>
      </w:r>
      <w:r>
        <w:rPr>
          <w:b/>
          <w:bCs/>
          <w:i/>
          <w:iCs/>
          <w:lang w:val="en-US"/>
        </w:rPr>
        <w:t>6</w:t>
      </w:r>
      <w:r w:rsidRPr="00DE0856">
        <w:rPr>
          <w:b/>
          <w:bCs/>
          <w:i/>
          <w:iCs/>
          <w:lang w:val="en-US"/>
        </w:rPr>
        <w:t>:</w:t>
      </w:r>
      <w:r w:rsidRPr="00DE0856">
        <w:rPr>
          <w:i/>
          <w:iCs/>
          <w:lang w:val="en-US"/>
        </w:rPr>
        <w:t xml:space="preserve"> Missing</w:t>
      </w:r>
      <w:r w:rsidRPr="681199C2">
        <w:rPr>
          <w:i/>
          <w:iCs/>
          <w:lang w:val="en-US"/>
        </w:rPr>
        <w:t xml:space="preserve"> L1 samples due to LBT are handled in UE implementation specific manner by adapting the input rate to the L3 filter. No changes to the Specifications are needed to address impacts of LBT on</w:t>
      </w:r>
      <w:r w:rsidRPr="00DD6176">
        <w:rPr>
          <w:lang w:val="en-US"/>
        </w:rPr>
        <w:t xml:space="preserve"> </w:t>
      </w:r>
      <w:r w:rsidRPr="681199C2">
        <w:rPr>
          <w:i/>
          <w:iCs/>
          <w:lang w:val="en-US"/>
        </w:rPr>
        <w:t>RRM measurements based on SSB and/or CSI-RS.</w:t>
      </w:r>
    </w:p>
    <w:p w14:paraId="7C084EBF" w14:textId="77777777" w:rsidR="00CA75C9" w:rsidRPr="007622DF" w:rsidRDefault="00CA75C9" w:rsidP="00CA75C9">
      <w:pPr>
        <w:spacing w:after="0"/>
        <w:jc w:val="both"/>
        <w:rPr>
          <w:i/>
          <w:iCs/>
          <w:lang w:val="en-US"/>
        </w:rPr>
      </w:pPr>
    </w:p>
    <w:p w14:paraId="665442D8" w14:textId="77777777" w:rsidR="00CA75C9" w:rsidRDefault="00CA75C9" w:rsidP="00CA75C9">
      <w:pPr>
        <w:jc w:val="both"/>
        <w:rPr>
          <w:i/>
          <w:iCs/>
        </w:rPr>
      </w:pPr>
      <w:r w:rsidRPr="00DE0856">
        <w:rPr>
          <w:b/>
          <w:bCs/>
          <w:i/>
          <w:iCs/>
        </w:rPr>
        <w:t>Observation 12:</w:t>
      </w:r>
      <w:r w:rsidRPr="00DE0856">
        <w:rPr>
          <w:i/>
          <w:iCs/>
        </w:rPr>
        <w:t xml:space="preserve"> I</w:t>
      </w:r>
      <w:r w:rsidRPr="00DE0856">
        <w:rPr>
          <w:i/>
          <w:iCs/>
          <w:lang w:val="en-US"/>
        </w:rPr>
        <w:t>f only single</w:t>
      </w:r>
      <w:r w:rsidRPr="007622DF">
        <w:rPr>
          <w:i/>
          <w:iCs/>
          <w:lang w:val="en-US"/>
        </w:rPr>
        <w:t xml:space="preserve">-SSB beam is supported </w:t>
      </w:r>
      <w:r>
        <w:rPr>
          <w:i/>
          <w:iCs/>
          <w:lang w:val="en-US"/>
        </w:rPr>
        <w:t xml:space="preserve">by the </w:t>
      </w:r>
      <w:proofErr w:type="spellStart"/>
      <w:r>
        <w:rPr>
          <w:i/>
          <w:iCs/>
          <w:lang w:val="en-US"/>
        </w:rPr>
        <w:t>gNB</w:t>
      </w:r>
      <w:proofErr w:type="spellEnd"/>
      <w:r>
        <w:rPr>
          <w:i/>
          <w:iCs/>
          <w:lang w:val="en-US"/>
        </w:rPr>
        <w:t xml:space="preserve"> </w:t>
      </w:r>
      <w:r w:rsidRPr="007622DF">
        <w:rPr>
          <w:i/>
          <w:iCs/>
          <w:lang w:val="en-US"/>
        </w:rPr>
        <w:t xml:space="preserve">then impact of LBT on cell-quality indicator in NR-U can be handled as for RRM measurements </w:t>
      </w:r>
      <w:r w:rsidRPr="007622DF">
        <w:rPr>
          <w:i/>
          <w:iCs/>
        </w:rPr>
        <w:t>based on SSB and/or configured CSI-RS.</w:t>
      </w:r>
    </w:p>
    <w:p w14:paraId="48042246" w14:textId="5CDAB4E5" w:rsidR="007B7BAD" w:rsidRPr="00CA75C9" w:rsidRDefault="00CA75C9" w:rsidP="007B7BAD">
      <w:pPr>
        <w:rPr>
          <w:i/>
          <w:iCs/>
        </w:rPr>
      </w:pPr>
      <w:r w:rsidRPr="00DE0856">
        <w:rPr>
          <w:b/>
          <w:bCs/>
          <w:i/>
          <w:iCs/>
        </w:rPr>
        <w:t>Proposal 1</w:t>
      </w:r>
      <w:r>
        <w:rPr>
          <w:b/>
          <w:bCs/>
          <w:i/>
          <w:iCs/>
        </w:rPr>
        <w:t>7</w:t>
      </w:r>
      <w:r w:rsidRPr="00DE0856">
        <w:rPr>
          <w:b/>
          <w:bCs/>
          <w:i/>
          <w:iCs/>
        </w:rPr>
        <w:t>:</w:t>
      </w:r>
      <w:r w:rsidRPr="00DE0856">
        <w:rPr>
          <w:i/>
          <w:iCs/>
        </w:rPr>
        <w:t xml:space="preserve"> To use</w:t>
      </w:r>
      <w:r w:rsidRPr="007622DF">
        <w:rPr>
          <w:i/>
          <w:iCs/>
        </w:rPr>
        <w:t xml:space="preserve"> the Rel-15 NR approach as a baseline for </w:t>
      </w:r>
      <w:r w:rsidRPr="007622DF">
        <w:rPr>
          <w:i/>
          <w:iCs/>
          <w:lang w:val="en-US"/>
        </w:rPr>
        <w:t>cell-quality indicator</w:t>
      </w:r>
      <w:r w:rsidRPr="007622DF">
        <w:rPr>
          <w:i/>
          <w:iCs/>
        </w:rPr>
        <w:t xml:space="preserve"> evaluation</w:t>
      </w:r>
      <w:r>
        <w:rPr>
          <w:i/>
          <w:iCs/>
        </w:rPr>
        <w:t>:</w:t>
      </w:r>
      <w:r>
        <w:rPr>
          <w:i/>
          <w:iCs/>
        </w:rPr>
        <w:br/>
        <w:t xml:space="preserve">- When a single-SSB beam is supported by the </w:t>
      </w:r>
      <w:proofErr w:type="spellStart"/>
      <w:r>
        <w:rPr>
          <w:i/>
          <w:iCs/>
        </w:rPr>
        <w:t>gNB</w:t>
      </w:r>
      <w:proofErr w:type="spellEnd"/>
      <w:r>
        <w:rPr>
          <w:i/>
          <w:iCs/>
        </w:rPr>
        <w:t>, as for RRM measurements based on SSB and/or configured CSI-RS.</w:t>
      </w:r>
      <w:r>
        <w:rPr>
          <w:i/>
          <w:iCs/>
        </w:rPr>
        <w:br/>
        <w:t xml:space="preserve">- When multiple-SSB beams are supported by the </w:t>
      </w:r>
      <w:proofErr w:type="spellStart"/>
      <w:r>
        <w:rPr>
          <w:i/>
          <w:iCs/>
        </w:rPr>
        <w:t>gNB</w:t>
      </w:r>
      <w:proofErr w:type="spellEnd"/>
      <w:r>
        <w:rPr>
          <w:i/>
          <w:iCs/>
        </w:rPr>
        <w:t>, as the average of N best beams above threshold before L3 filtering (Rel-15 NR approach).</w:t>
      </w:r>
      <w:r w:rsidR="007B7BAD" w:rsidRPr="00CA75C9">
        <w:rPr>
          <w:i/>
          <w:iCs/>
        </w:rPr>
        <w:t xml:space="preserve"> </w:t>
      </w:r>
    </w:p>
    <w:p w14:paraId="788B7019" w14:textId="162B5356" w:rsidR="00CA75C9" w:rsidRDefault="00CA75C9" w:rsidP="00CA75C9">
      <w:pPr>
        <w:spacing w:after="0"/>
        <w:jc w:val="both"/>
        <w:rPr>
          <w:i/>
          <w:iCs/>
          <w:lang w:eastAsia="x-none"/>
        </w:rPr>
      </w:pPr>
      <w:r w:rsidRPr="00DE0856">
        <w:rPr>
          <w:b/>
          <w:bCs/>
          <w:i/>
          <w:iCs/>
          <w:lang w:eastAsia="x-none"/>
        </w:rPr>
        <w:t>Proposal 1</w:t>
      </w:r>
      <w:r>
        <w:rPr>
          <w:b/>
          <w:bCs/>
          <w:i/>
          <w:iCs/>
          <w:lang w:eastAsia="x-none"/>
        </w:rPr>
        <w:t>8</w:t>
      </w:r>
      <w:r w:rsidRPr="00DE0856">
        <w:rPr>
          <w:b/>
          <w:bCs/>
          <w:i/>
          <w:iCs/>
          <w:lang w:eastAsia="x-none"/>
        </w:rPr>
        <w:t>:</w:t>
      </w:r>
      <w:r w:rsidRPr="00DE0856">
        <w:rPr>
          <w:i/>
          <w:iCs/>
          <w:lang w:eastAsia="x-none"/>
        </w:rPr>
        <w:t xml:space="preserve"> to u</w:t>
      </w:r>
      <w:r w:rsidRPr="00DE0856">
        <w:rPr>
          <w:i/>
          <w:iCs/>
        </w:rPr>
        <w:t>se</w:t>
      </w:r>
      <w:r w:rsidRPr="00254B61">
        <w:rPr>
          <w:i/>
          <w:iCs/>
          <w:lang w:eastAsia="x-none"/>
        </w:rPr>
        <w:t xml:space="preserve"> LTE-LAA as a baseline for both RSSI/channel occupancy metrics definition and RSSI measurements on a per sub-band basis.</w:t>
      </w:r>
    </w:p>
    <w:p w14:paraId="1728D074" w14:textId="77777777" w:rsidR="00CA75C9" w:rsidRPr="00254B61" w:rsidRDefault="00CA75C9" w:rsidP="00CA75C9">
      <w:pPr>
        <w:spacing w:after="0"/>
        <w:jc w:val="both"/>
        <w:rPr>
          <w:i/>
          <w:iCs/>
        </w:rPr>
      </w:pPr>
    </w:p>
    <w:p w14:paraId="149AEAB8" w14:textId="555F02E2" w:rsidR="00CA75C9" w:rsidRDefault="00CA75C9" w:rsidP="00CA75C9">
      <w:pPr>
        <w:spacing w:after="0"/>
        <w:jc w:val="both"/>
        <w:rPr>
          <w:i/>
          <w:iCs/>
          <w:lang w:val="en-US"/>
        </w:rPr>
      </w:pPr>
      <w:r w:rsidRPr="00DE0856">
        <w:rPr>
          <w:b/>
          <w:bCs/>
          <w:i/>
          <w:iCs/>
          <w:lang w:val="en-US"/>
        </w:rPr>
        <w:t>Proposal 1</w:t>
      </w:r>
      <w:r>
        <w:rPr>
          <w:b/>
          <w:bCs/>
          <w:i/>
          <w:iCs/>
          <w:lang w:val="en-US"/>
        </w:rPr>
        <w:t>9</w:t>
      </w:r>
      <w:r w:rsidRPr="00DE0856">
        <w:rPr>
          <w:b/>
          <w:bCs/>
          <w:i/>
          <w:iCs/>
          <w:lang w:val="en-US"/>
        </w:rPr>
        <w:t>:</w:t>
      </w:r>
      <w:r w:rsidRPr="00DE0856">
        <w:rPr>
          <w:i/>
          <w:iCs/>
          <w:lang w:val="en-US"/>
        </w:rPr>
        <w:t xml:space="preserve"> SSB/</w:t>
      </w:r>
      <w:r w:rsidRPr="007622DF">
        <w:rPr>
          <w:i/>
          <w:iCs/>
          <w:lang w:val="en-US"/>
        </w:rPr>
        <w:t>CSI-RS</w:t>
      </w:r>
      <w:r>
        <w:rPr>
          <w:i/>
          <w:iCs/>
          <w:lang w:val="en-US"/>
        </w:rPr>
        <w:t>-based</w:t>
      </w:r>
      <w:r w:rsidRPr="007622DF">
        <w:rPr>
          <w:i/>
          <w:iCs/>
          <w:lang w:val="en-US"/>
        </w:rPr>
        <w:t xml:space="preserve"> R</w:t>
      </w:r>
      <w:r>
        <w:rPr>
          <w:i/>
          <w:iCs/>
          <w:lang w:val="en-US"/>
        </w:rPr>
        <w:t>L</w:t>
      </w:r>
      <w:r w:rsidRPr="007622DF">
        <w:rPr>
          <w:i/>
          <w:iCs/>
          <w:lang w:val="en-US"/>
        </w:rPr>
        <w:t>M measurements</w:t>
      </w:r>
      <w:r w:rsidRPr="00DA0D15">
        <w:rPr>
          <w:i/>
          <w:iCs/>
          <w:lang w:val="en-US"/>
        </w:rPr>
        <w:t xml:space="preserve"> </w:t>
      </w:r>
      <w:r>
        <w:rPr>
          <w:i/>
          <w:iCs/>
          <w:lang w:val="en-US"/>
        </w:rPr>
        <w:t>inside</w:t>
      </w:r>
      <w:r w:rsidRPr="007622DF">
        <w:rPr>
          <w:i/>
          <w:iCs/>
          <w:lang w:val="en-US"/>
        </w:rPr>
        <w:t xml:space="preserve"> the DMTC window </w:t>
      </w:r>
      <w:r>
        <w:rPr>
          <w:i/>
          <w:iCs/>
          <w:lang w:val="en-US"/>
        </w:rPr>
        <w:t>are</w:t>
      </w:r>
      <w:r w:rsidRPr="007622DF">
        <w:rPr>
          <w:i/>
          <w:iCs/>
          <w:lang w:val="en-US"/>
        </w:rPr>
        <w:t xml:space="preserve"> supported.</w:t>
      </w:r>
    </w:p>
    <w:p w14:paraId="38FE8C51" w14:textId="77777777" w:rsidR="00CA75C9" w:rsidRDefault="00CA75C9" w:rsidP="00CA75C9">
      <w:pPr>
        <w:spacing w:after="0"/>
        <w:jc w:val="both"/>
        <w:rPr>
          <w:i/>
          <w:iCs/>
          <w:lang w:val="en-US"/>
        </w:rPr>
      </w:pPr>
    </w:p>
    <w:p w14:paraId="6DEDC302" w14:textId="77777777" w:rsidR="00CA75C9" w:rsidRPr="007622DF" w:rsidRDefault="00CA75C9" w:rsidP="00CA75C9">
      <w:pPr>
        <w:jc w:val="both"/>
        <w:rPr>
          <w:i/>
          <w:iCs/>
          <w:lang w:eastAsia="zh-CN"/>
        </w:rPr>
      </w:pPr>
      <w:r w:rsidRPr="00DE0856">
        <w:rPr>
          <w:b/>
          <w:bCs/>
          <w:i/>
          <w:iCs/>
          <w:lang w:eastAsia="zh-CN"/>
        </w:rPr>
        <w:t xml:space="preserve">Proposal </w:t>
      </w:r>
      <w:r>
        <w:rPr>
          <w:b/>
          <w:bCs/>
          <w:i/>
          <w:iCs/>
          <w:lang w:eastAsia="zh-CN"/>
        </w:rPr>
        <w:t>20</w:t>
      </w:r>
      <w:r w:rsidRPr="00DE0856">
        <w:rPr>
          <w:b/>
          <w:bCs/>
          <w:i/>
          <w:iCs/>
          <w:lang w:eastAsia="zh-CN"/>
        </w:rPr>
        <w:t xml:space="preserve">: </w:t>
      </w:r>
      <w:r w:rsidRPr="00DE0856">
        <w:rPr>
          <w:i/>
          <w:iCs/>
          <w:lang w:eastAsia="zh-CN"/>
        </w:rPr>
        <w:t>The event</w:t>
      </w:r>
      <w:r w:rsidRPr="681199C2">
        <w:rPr>
          <w:i/>
          <w:iCs/>
          <w:lang w:eastAsia="zh-CN"/>
        </w:rPr>
        <w:t xml:space="preserve"> of the UE not detecting a DRS transmission within the DMTC window is also counted in the out-of-sync evaluations. How to count the missing DRS samples within the DMTC window in the out-of-sync evaluations is for RAN4 to be discussed.</w:t>
      </w:r>
    </w:p>
    <w:p w14:paraId="73AF6D56" w14:textId="77777777" w:rsidR="00CA75C9" w:rsidRDefault="00CA75C9" w:rsidP="00CA75C9">
      <w:pPr>
        <w:spacing w:after="0"/>
        <w:jc w:val="both"/>
        <w:rPr>
          <w:i/>
          <w:iCs/>
          <w:lang w:val="en-US"/>
        </w:rPr>
      </w:pPr>
      <w:r w:rsidRPr="00DE0856">
        <w:rPr>
          <w:b/>
          <w:bCs/>
          <w:i/>
          <w:iCs/>
          <w:lang w:val="en-US"/>
        </w:rPr>
        <w:lastRenderedPageBreak/>
        <w:t xml:space="preserve">Proposal </w:t>
      </w:r>
      <w:r>
        <w:rPr>
          <w:b/>
          <w:bCs/>
          <w:i/>
          <w:iCs/>
          <w:lang w:val="en-US"/>
        </w:rPr>
        <w:t>21</w:t>
      </w:r>
      <w:r w:rsidRPr="00DE0856">
        <w:rPr>
          <w:b/>
          <w:bCs/>
          <w:i/>
          <w:iCs/>
          <w:lang w:val="en-US"/>
        </w:rPr>
        <w:t>:</w:t>
      </w:r>
      <w:r w:rsidRPr="00DE0856">
        <w:rPr>
          <w:i/>
          <w:iCs/>
          <w:lang w:val="en-US"/>
        </w:rPr>
        <w:t xml:space="preserve"> SSB</w:t>
      </w:r>
      <w:r>
        <w:rPr>
          <w:i/>
          <w:iCs/>
          <w:lang w:val="en-US"/>
        </w:rPr>
        <w:t>/</w:t>
      </w:r>
      <w:r w:rsidRPr="007622DF">
        <w:rPr>
          <w:i/>
          <w:iCs/>
          <w:lang w:val="en-US"/>
        </w:rPr>
        <w:t>CSI-RS</w:t>
      </w:r>
      <w:r>
        <w:rPr>
          <w:i/>
          <w:iCs/>
          <w:lang w:val="en-US"/>
        </w:rPr>
        <w:t>-based</w:t>
      </w:r>
      <w:r w:rsidRPr="007622DF">
        <w:rPr>
          <w:i/>
          <w:iCs/>
          <w:lang w:val="en-US"/>
        </w:rPr>
        <w:t xml:space="preserve"> R</w:t>
      </w:r>
      <w:r>
        <w:rPr>
          <w:i/>
          <w:iCs/>
          <w:lang w:val="en-US"/>
        </w:rPr>
        <w:t>L</w:t>
      </w:r>
      <w:r w:rsidRPr="007622DF">
        <w:rPr>
          <w:i/>
          <w:iCs/>
          <w:lang w:val="en-US"/>
        </w:rPr>
        <w:t>M measurements</w:t>
      </w:r>
      <w:r w:rsidRPr="00DA0D15">
        <w:rPr>
          <w:i/>
          <w:iCs/>
          <w:lang w:val="en-US"/>
        </w:rPr>
        <w:t xml:space="preserve"> </w:t>
      </w:r>
      <w:r>
        <w:rPr>
          <w:i/>
          <w:iCs/>
          <w:lang w:val="en-US"/>
        </w:rPr>
        <w:t>outside of</w:t>
      </w:r>
      <w:r w:rsidRPr="007622DF">
        <w:rPr>
          <w:i/>
          <w:iCs/>
          <w:lang w:val="en-US"/>
        </w:rPr>
        <w:t xml:space="preserve"> the DMTC window </w:t>
      </w:r>
      <w:r>
        <w:rPr>
          <w:i/>
          <w:iCs/>
          <w:lang w:val="en-US"/>
        </w:rPr>
        <w:t>are</w:t>
      </w:r>
      <w:r w:rsidRPr="007622DF">
        <w:rPr>
          <w:i/>
          <w:iCs/>
          <w:lang w:val="en-US"/>
        </w:rPr>
        <w:t xml:space="preserve"> supported.</w:t>
      </w:r>
    </w:p>
    <w:p w14:paraId="2C026C43" w14:textId="77777777" w:rsidR="00CA75C9" w:rsidRPr="00BF399C" w:rsidRDefault="00CA75C9" w:rsidP="00CA75C9">
      <w:pPr>
        <w:spacing w:after="0"/>
        <w:jc w:val="both"/>
        <w:rPr>
          <w:i/>
          <w:iCs/>
          <w:lang w:val="en-US"/>
        </w:rPr>
      </w:pPr>
    </w:p>
    <w:p w14:paraId="74000F18" w14:textId="77777777" w:rsidR="00CA75C9" w:rsidRPr="00376BCA" w:rsidRDefault="00CA75C9" w:rsidP="00CA75C9">
      <w:pPr>
        <w:jc w:val="both"/>
        <w:rPr>
          <w:i/>
          <w:iCs/>
          <w:lang w:eastAsia="zh-CN"/>
        </w:rPr>
      </w:pPr>
      <w:r w:rsidRPr="00DE0856">
        <w:rPr>
          <w:b/>
          <w:bCs/>
          <w:i/>
          <w:iCs/>
          <w:lang w:eastAsia="zh-CN"/>
        </w:rPr>
        <w:t>Proposal 2</w:t>
      </w:r>
      <w:r>
        <w:rPr>
          <w:b/>
          <w:bCs/>
          <w:i/>
          <w:iCs/>
          <w:lang w:eastAsia="zh-CN"/>
        </w:rPr>
        <w:t>2</w:t>
      </w:r>
      <w:r w:rsidRPr="00DE0856">
        <w:rPr>
          <w:i/>
          <w:iCs/>
          <w:lang w:eastAsia="zh-CN"/>
        </w:rPr>
        <w:t>: L1</w:t>
      </w:r>
      <w:r w:rsidRPr="75BE5BC4">
        <w:rPr>
          <w:i/>
          <w:iCs/>
          <w:lang w:eastAsia="zh-CN"/>
        </w:rPr>
        <w:t xml:space="preserve"> samples outside the </w:t>
      </w:r>
      <w:r>
        <w:rPr>
          <w:i/>
          <w:iCs/>
          <w:lang w:eastAsia="zh-CN"/>
        </w:rPr>
        <w:t>DMTC</w:t>
      </w:r>
      <w:r w:rsidRPr="75BE5BC4">
        <w:rPr>
          <w:i/>
          <w:iCs/>
          <w:lang w:eastAsia="zh-CN"/>
        </w:rPr>
        <w:t xml:space="preserve"> window are also used for in-sync evaluations (upon detection of RLM-RS transmission from the </w:t>
      </w:r>
      <w:proofErr w:type="spellStart"/>
      <w:r w:rsidRPr="75BE5BC4">
        <w:rPr>
          <w:i/>
          <w:iCs/>
          <w:lang w:eastAsia="zh-CN"/>
        </w:rPr>
        <w:t>gNB</w:t>
      </w:r>
      <w:proofErr w:type="spellEnd"/>
      <w:r w:rsidRPr="75BE5BC4">
        <w:rPr>
          <w:i/>
          <w:iCs/>
          <w:lang w:eastAsia="zh-CN"/>
        </w:rPr>
        <w:t>).</w:t>
      </w:r>
    </w:p>
    <w:p w14:paraId="334B7812" w14:textId="77777777" w:rsidR="00CA75C9" w:rsidRPr="00A8562D" w:rsidRDefault="00CA75C9" w:rsidP="00CA75C9">
      <w:pPr>
        <w:jc w:val="both"/>
        <w:rPr>
          <w:lang w:eastAsia="zh-CN"/>
        </w:rPr>
      </w:pPr>
      <w:r w:rsidRPr="00DE0856">
        <w:rPr>
          <w:b/>
          <w:bCs/>
          <w:i/>
          <w:iCs/>
          <w:lang w:eastAsia="zh-CN"/>
        </w:rPr>
        <w:t>Observation 13</w:t>
      </w:r>
      <w:r w:rsidRPr="00DE0856">
        <w:rPr>
          <w:i/>
          <w:iCs/>
          <w:lang w:eastAsia="zh-CN"/>
        </w:rPr>
        <w:t>: The</w:t>
      </w:r>
      <w:r w:rsidRPr="681199C2">
        <w:rPr>
          <w:i/>
          <w:iCs/>
          <w:lang w:eastAsia="zh-CN"/>
        </w:rPr>
        <w:t xml:space="preserve"> RLM-RS signals used for in-sync evaluation might not have </w:t>
      </w:r>
      <w:proofErr w:type="gramStart"/>
      <w:r w:rsidRPr="681199C2">
        <w:rPr>
          <w:i/>
          <w:iCs/>
          <w:lang w:eastAsia="zh-CN"/>
        </w:rPr>
        <w:t>sufficient</w:t>
      </w:r>
      <w:proofErr w:type="gramEnd"/>
      <w:r w:rsidRPr="681199C2">
        <w:rPr>
          <w:i/>
          <w:iCs/>
          <w:lang w:eastAsia="zh-CN"/>
        </w:rPr>
        <w:t xml:space="preserve"> density when the periodical RLM-RS signals are blocked by failed LBT.</w:t>
      </w:r>
      <w:r w:rsidRPr="006049FD">
        <w:rPr>
          <w:lang w:eastAsia="zh-CN"/>
        </w:rPr>
        <w:t xml:space="preserve"> </w:t>
      </w:r>
    </w:p>
    <w:p w14:paraId="01FDF06B" w14:textId="05FCF7F7" w:rsidR="00CA75C9" w:rsidRPr="00CA75C9" w:rsidRDefault="00CA75C9" w:rsidP="00E220ED">
      <w:pPr>
        <w:jc w:val="both"/>
        <w:rPr>
          <w:i/>
          <w:iCs/>
          <w:lang w:eastAsia="zh-CN"/>
        </w:rPr>
      </w:pPr>
      <w:r w:rsidRPr="00DE0856">
        <w:rPr>
          <w:b/>
          <w:bCs/>
          <w:i/>
          <w:iCs/>
          <w:lang w:eastAsia="zh-CN"/>
        </w:rPr>
        <w:t>Proposal 2</w:t>
      </w:r>
      <w:r>
        <w:rPr>
          <w:b/>
          <w:bCs/>
          <w:i/>
          <w:iCs/>
          <w:lang w:eastAsia="zh-CN"/>
        </w:rPr>
        <w:t>3</w:t>
      </w:r>
      <w:r w:rsidRPr="00DE0856">
        <w:rPr>
          <w:i/>
          <w:iCs/>
          <w:lang w:eastAsia="zh-CN"/>
        </w:rPr>
        <w:t>: For outside</w:t>
      </w:r>
      <w:r w:rsidRPr="681199C2">
        <w:rPr>
          <w:i/>
          <w:iCs/>
          <w:lang w:eastAsia="zh-CN"/>
        </w:rPr>
        <w:t xml:space="preserve"> the DMTC window, the RLM measurement should consider the additional opportunistic RLM-RS transmission in one triggered window if the legacy periodical RLM-RS transmission is not detected.</w:t>
      </w:r>
    </w:p>
    <w:p w14:paraId="77D66805" w14:textId="22DFFD4D" w:rsidR="00E220ED" w:rsidRPr="00BF399C" w:rsidRDefault="007B7BAD" w:rsidP="00E16BAC">
      <w:pPr>
        <w:spacing w:after="120"/>
        <w:jc w:val="both"/>
        <w:rPr>
          <w:b/>
          <w:bCs/>
          <w:iCs/>
          <w:u w:val="single"/>
        </w:rPr>
      </w:pPr>
      <w:r w:rsidRPr="00BF399C">
        <w:rPr>
          <w:b/>
          <w:bCs/>
          <w:iCs/>
          <w:u w:val="single"/>
        </w:rPr>
        <w:t>Paging</w:t>
      </w:r>
    </w:p>
    <w:p w14:paraId="14B22521" w14:textId="77777777" w:rsidR="00E16BAC" w:rsidRPr="00A351BD" w:rsidRDefault="00E16BAC" w:rsidP="00E16BAC">
      <w:pPr>
        <w:jc w:val="both"/>
        <w:rPr>
          <w:i/>
        </w:rPr>
      </w:pPr>
      <w:r w:rsidRPr="00DE0856">
        <w:rPr>
          <w:b/>
          <w:i/>
        </w:rPr>
        <w:t>Proposal 2</w:t>
      </w:r>
      <w:r>
        <w:rPr>
          <w:b/>
          <w:i/>
        </w:rPr>
        <w:t>4</w:t>
      </w:r>
      <w:r w:rsidRPr="00DE0856">
        <w:rPr>
          <w:b/>
          <w:i/>
        </w:rPr>
        <w:t xml:space="preserve">: </w:t>
      </w:r>
      <w:r w:rsidRPr="00DE0856">
        <w:rPr>
          <w:i/>
        </w:rPr>
        <w:t>it should</w:t>
      </w:r>
      <w:r w:rsidRPr="00A351BD">
        <w:rPr>
          <w:i/>
        </w:rPr>
        <w:t xml:space="preserve"> be possible to support </w:t>
      </w:r>
      <w:r>
        <w:rPr>
          <w:i/>
        </w:rPr>
        <w:t>POs</w:t>
      </w:r>
      <w:r w:rsidRPr="00A351BD">
        <w:rPr>
          <w:i/>
        </w:rPr>
        <w:t xml:space="preserve"> multiplexed with DRS.</w:t>
      </w:r>
    </w:p>
    <w:p w14:paraId="30A345EF" w14:textId="77777777" w:rsidR="00E16BAC" w:rsidRPr="00A351BD" w:rsidRDefault="00E16BAC" w:rsidP="00E16BAC">
      <w:pPr>
        <w:jc w:val="both"/>
        <w:rPr>
          <w:i/>
        </w:rPr>
      </w:pPr>
      <w:r w:rsidRPr="00DE0856">
        <w:rPr>
          <w:b/>
          <w:i/>
        </w:rPr>
        <w:t xml:space="preserve">Observation 14: </w:t>
      </w:r>
      <w:r w:rsidRPr="00DE0856">
        <w:rPr>
          <w:i/>
        </w:rPr>
        <w:t>paging</w:t>
      </w:r>
      <w:r w:rsidRPr="00A351BD">
        <w:rPr>
          <w:i/>
        </w:rPr>
        <w:t xml:space="preserve"> capacity </w:t>
      </w:r>
      <w:r>
        <w:rPr>
          <w:i/>
        </w:rPr>
        <w:t>may</w:t>
      </w:r>
      <w:r w:rsidRPr="00A351BD">
        <w:rPr>
          <w:i/>
        </w:rPr>
        <w:t xml:space="preserve"> become a problem if paging messages needs to be </w:t>
      </w:r>
      <w:r>
        <w:rPr>
          <w:i/>
        </w:rPr>
        <w:t xml:space="preserve">always </w:t>
      </w:r>
      <w:r w:rsidRPr="00A351BD">
        <w:rPr>
          <w:i/>
        </w:rPr>
        <w:t>aligned in time with DRS transmission</w:t>
      </w:r>
      <w:r>
        <w:rPr>
          <w:i/>
        </w:rPr>
        <w:t>.</w:t>
      </w:r>
    </w:p>
    <w:p w14:paraId="11A0646C" w14:textId="02BEAFD4" w:rsidR="007B7BAD" w:rsidRPr="00E16BAC" w:rsidRDefault="00E16BAC" w:rsidP="00E16BAC">
      <w:pPr>
        <w:rPr>
          <w:i/>
          <w:iCs/>
        </w:rPr>
      </w:pPr>
      <w:r w:rsidRPr="00DE0856">
        <w:rPr>
          <w:b/>
          <w:i/>
        </w:rPr>
        <w:t>Proposal 2</w:t>
      </w:r>
      <w:r>
        <w:rPr>
          <w:b/>
          <w:i/>
        </w:rPr>
        <w:t>5</w:t>
      </w:r>
      <w:r w:rsidRPr="00DE0856">
        <w:rPr>
          <w:b/>
          <w:i/>
        </w:rPr>
        <w:t xml:space="preserve">: </w:t>
      </w:r>
      <w:r w:rsidRPr="00DE0856">
        <w:rPr>
          <w:i/>
          <w:lang w:val="en-US" w:eastAsia="zh-CN"/>
        </w:rPr>
        <w:t>It should</w:t>
      </w:r>
      <w:r w:rsidRPr="00A351BD">
        <w:rPr>
          <w:i/>
          <w:lang w:val="en-US" w:eastAsia="zh-CN"/>
        </w:rPr>
        <w:t xml:space="preserve"> be possible to support additional POs in addition to </w:t>
      </w:r>
      <w:r>
        <w:rPr>
          <w:i/>
          <w:lang w:val="en-US" w:eastAsia="zh-CN"/>
        </w:rPr>
        <w:t>those</w:t>
      </w:r>
      <w:r w:rsidRPr="00A351BD">
        <w:rPr>
          <w:i/>
          <w:lang w:val="en-US" w:eastAsia="zh-CN"/>
        </w:rPr>
        <w:t xml:space="preserve"> multiplexed with DRS.</w:t>
      </w:r>
      <w:bookmarkStart w:id="8" w:name="_GoBack"/>
      <w:bookmarkEnd w:id="8"/>
    </w:p>
    <w:p w14:paraId="26D55D97" w14:textId="77777777" w:rsidR="00E55B7B" w:rsidRDefault="00E55B7B" w:rsidP="00D90C06">
      <w:pPr>
        <w:spacing w:after="0"/>
        <w:jc w:val="both"/>
        <w:rPr>
          <w:lang w:val="en-US"/>
        </w:rPr>
      </w:pPr>
    </w:p>
    <w:p w14:paraId="2F0729C1" w14:textId="7E142268" w:rsidR="0034111C" w:rsidRPr="00A51522" w:rsidRDefault="0034111C">
      <w:pPr>
        <w:pStyle w:val="Heading1"/>
      </w:pPr>
      <w:r w:rsidRPr="00A53A2F">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1A76671C" w:rsidR="00EC4084" w:rsidRDefault="004031F6" w:rsidP="00EE3EE1">
      <w:pPr>
        <w:numPr>
          <w:ilvl w:val="0"/>
          <w:numId w:val="1"/>
        </w:numPr>
      </w:pPr>
      <w:r>
        <w:t>RP-182878, “</w:t>
      </w:r>
      <w:r w:rsidR="00D32645" w:rsidRPr="00221E06">
        <w:rPr>
          <w:i/>
        </w:rPr>
        <w:t xml:space="preserve">New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4B5E59F0" w14:textId="0EBB64C5" w:rsidR="005E1009" w:rsidRDefault="002A3AB5" w:rsidP="00EE3EE1">
      <w:pPr>
        <w:numPr>
          <w:ilvl w:val="0"/>
          <w:numId w:val="1"/>
        </w:numPr>
      </w:pPr>
      <w:r>
        <w:t>RP-182894, “</w:t>
      </w:r>
      <w:r w:rsidRPr="002A3AB5">
        <w:rPr>
          <w:i/>
        </w:rPr>
        <w:t>New WID: 2-step RACH for NR</w:t>
      </w:r>
      <w:r>
        <w:t xml:space="preserve">”, ZTE, </w:t>
      </w:r>
      <w:proofErr w:type="spellStart"/>
      <w:r>
        <w:t>Sanechips</w:t>
      </w:r>
      <w:proofErr w:type="spellEnd"/>
    </w:p>
    <w:p w14:paraId="46159117" w14:textId="12B01B70" w:rsidR="009038FA" w:rsidRPr="00EC4084" w:rsidRDefault="009038FA" w:rsidP="4E5AF919">
      <w:pPr>
        <w:numPr>
          <w:ilvl w:val="0"/>
          <w:numId w:val="1"/>
        </w:numPr>
      </w:pPr>
      <w:r>
        <w:t>R1-</w:t>
      </w:r>
      <w:r w:rsidRPr="00EF47C6">
        <w:t>190</w:t>
      </w:r>
      <w:r w:rsidR="00EF47C6" w:rsidRPr="00EF47C6">
        <w:t>2435</w:t>
      </w:r>
      <w:r w:rsidRPr="00EF47C6">
        <w:t>,</w:t>
      </w:r>
      <w:r>
        <w:t xml:space="preserve"> “Initial Access Signals </w:t>
      </w:r>
      <w:r w:rsidR="00EF47C6">
        <w:t xml:space="preserve">and Channels </w:t>
      </w:r>
      <w:r>
        <w:t>for NR-U”, Nokia, Nokia Shanghai Bell</w:t>
      </w:r>
    </w:p>
    <w:p w14:paraId="169AD001" w14:textId="3CA7479E" w:rsidR="5C175251" w:rsidRPr="00B43483" w:rsidRDefault="5C175251" w:rsidP="00B43483">
      <w:pPr>
        <w:pStyle w:val="ListParagraph"/>
        <w:numPr>
          <w:ilvl w:val="0"/>
          <w:numId w:val="1"/>
        </w:numPr>
        <w:spacing w:after="180"/>
        <w:contextualSpacing w:val="0"/>
        <w:rPr>
          <w:sz w:val="20"/>
          <w:szCs w:val="20"/>
        </w:rPr>
      </w:pPr>
      <w:r w:rsidRPr="00B43483">
        <w:rPr>
          <w:rFonts w:eastAsia="Times New Roman"/>
          <w:sz w:val="20"/>
          <w:szCs w:val="20"/>
          <w:lang w:val="en-GB"/>
        </w:rPr>
        <w:t>R1-</w:t>
      </w:r>
      <w:r w:rsidRPr="00EF47C6">
        <w:rPr>
          <w:rFonts w:eastAsia="Times New Roman"/>
          <w:sz w:val="20"/>
          <w:szCs w:val="20"/>
          <w:lang w:val="en-GB"/>
        </w:rPr>
        <w:t>1</w:t>
      </w:r>
      <w:r w:rsidR="4E5AF919" w:rsidRPr="00EF47C6">
        <w:rPr>
          <w:rFonts w:eastAsia="Times New Roman"/>
          <w:sz w:val="20"/>
          <w:szCs w:val="20"/>
          <w:lang w:val="en-GB"/>
        </w:rPr>
        <w:t>90</w:t>
      </w:r>
      <w:r w:rsidR="00EF47C6" w:rsidRPr="00EF47C6">
        <w:rPr>
          <w:rFonts w:eastAsia="Times New Roman"/>
          <w:sz w:val="20"/>
          <w:szCs w:val="20"/>
          <w:lang w:val="en-GB"/>
        </w:rPr>
        <w:t>2108</w:t>
      </w:r>
      <w:r w:rsidRPr="00EF47C6">
        <w:rPr>
          <w:rFonts w:eastAsia="Times New Roman"/>
          <w:sz w:val="20"/>
          <w:szCs w:val="20"/>
          <w:lang w:val="en-GB"/>
        </w:rPr>
        <w:t>, “NR</w:t>
      </w:r>
      <w:r w:rsidRPr="00B43483">
        <w:rPr>
          <w:rFonts w:eastAsia="Times New Roman"/>
          <w:sz w:val="20"/>
          <w:szCs w:val="20"/>
          <w:lang w:val="en-GB"/>
        </w:rPr>
        <w:t>-U</w:t>
      </w:r>
      <w:r w:rsidR="00EF47C6">
        <w:rPr>
          <w:rFonts w:eastAsia="Times New Roman"/>
          <w:sz w:val="20"/>
          <w:szCs w:val="20"/>
          <w:lang w:val="en-GB"/>
        </w:rPr>
        <w:t xml:space="preserve"> enhancements for uplink signals and channels</w:t>
      </w:r>
      <w:r w:rsidRPr="00B43483">
        <w:rPr>
          <w:rFonts w:eastAsia="Times New Roman"/>
          <w:sz w:val="20"/>
          <w:szCs w:val="20"/>
          <w:lang w:val="en-GB"/>
        </w:rPr>
        <w:t>”, Nokia, Nokia Shanghai Bell</w:t>
      </w:r>
    </w:p>
    <w:p w14:paraId="6734B2EE" w14:textId="673C8240" w:rsidR="763C4B63" w:rsidRPr="00BF399C" w:rsidRDefault="763C4B63" w:rsidP="00B43483">
      <w:pPr>
        <w:pStyle w:val="ListParagraph"/>
        <w:numPr>
          <w:ilvl w:val="0"/>
          <w:numId w:val="1"/>
        </w:numPr>
        <w:spacing w:after="180"/>
        <w:contextualSpacing w:val="0"/>
        <w:rPr>
          <w:sz w:val="20"/>
          <w:szCs w:val="20"/>
        </w:rPr>
      </w:pPr>
      <w:r w:rsidRPr="00B43483">
        <w:rPr>
          <w:sz w:val="20"/>
          <w:szCs w:val="20"/>
          <w:lang w:val="en-GB"/>
        </w:rPr>
        <w:t>3GPP TS 38.213, “Physical layer procedures for control”</w:t>
      </w:r>
    </w:p>
    <w:p w14:paraId="175DC312" w14:textId="3CDB9FAF" w:rsidR="007B7BAD" w:rsidRPr="00B43483" w:rsidRDefault="007B7BAD" w:rsidP="00B43483">
      <w:pPr>
        <w:pStyle w:val="ListParagraph"/>
        <w:numPr>
          <w:ilvl w:val="0"/>
          <w:numId w:val="1"/>
        </w:numPr>
        <w:spacing w:after="180"/>
        <w:contextualSpacing w:val="0"/>
        <w:rPr>
          <w:sz w:val="20"/>
          <w:szCs w:val="20"/>
        </w:rPr>
      </w:pPr>
      <w:r>
        <w:rPr>
          <w:sz w:val="20"/>
          <w:szCs w:val="20"/>
        </w:rPr>
        <w:t xml:space="preserve">R1-1901347, </w:t>
      </w:r>
      <w:r w:rsidRPr="007B7BAD">
        <w:rPr>
          <w:sz w:val="20"/>
          <w:szCs w:val="20"/>
        </w:rPr>
        <w:t>”</w:t>
      </w:r>
      <w:r w:rsidRPr="00BF399C">
        <w:rPr>
          <w:kern w:val="2"/>
          <w:sz w:val="20"/>
          <w:szCs w:val="20"/>
        </w:rPr>
        <w:t xml:space="preserve">Feature </w:t>
      </w:r>
      <w:proofErr w:type="spellStart"/>
      <w:r w:rsidRPr="00BF399C">
        <w:rPr>
          <w:kern w:val="2"/>
          <w:sz w:val="20"/>
          <w:szCs w:val="20"/>
        </w:rPr>
        <w:t>lead</w:t>
      </w:r>
      <w:proofErr w:type="spellEnd"/>
      <w:r w:rsidRPr="00BF399C">
        <w:rPr>
          <w:kern w:val="2"/>
          <w:sz w:val="20"/>
          <w:szCs w:val="20"/>
        </w:rPr>
        <w:t xml:space="preserve"> </w:t>
      </w:r>
      <w:proofErr w:type="spellStart"/>
      <w:r w:rsidRPr="00BF399C">
        <w:rPr>
          <w:kern w:val="2"/>
          <w:sz w:val="20"/>
          <w:szCs w:val="20"/>
        </w:rPr>
        <w:t>summary</w:t>
      </w:r>
      <w:proofErr w:type="spellEnd"/>
      <w:r w:rsidRPr="00BF399C">
        <w:rPr>
          <w:kern w:val="2"/>
          <w:sz w:val="20"/>
          <w:szCs w:val="20"/>
        </w:rPr>
        <w:t xml:space="preserve"> #1 of </w:t>
      </w:r>
      <w:proofErr w:type="spellStart"/>
      <w:r w:rsidRPr="00BF399C">
        <w:rPr>
          <w:kern w:val="2"/>
          <w:sz w:val="20"/>
          <w:szCs w:val="20"/>
        </w:rPr>
        <w:t>Enhancements</w:t>
      </w:r>
      <w:proofErr w:type="spellEnd"/>
      <w:r w:rsidRPr="00BF399C">
        <w:rPr>
          <w:kern w:val="2"/>
          <w:sz w:val="20"/>
          <w:szCs w:val="20"/>
        </w:rPr>
        <w:t xml:space="preserve"> to </w:t>
      </w:r>
      <w:proofErr w:type="spellStart"/>
      <w:r w:rsidRPr="00BF399C">
        <w:rPr>
          <w:kern w:val="2"/>
          <w:sz w:val="20"/>
          <w:szCs w:val="20"/>
        </w:rPr>
        <w:t>initial</w:t>
      </w:r>
      <w:proofErr w:type="spellEnd"/>
      <w:r w:rsidRPr="00BF399C">
        <w:rPr>
          <w:kern w:val="2"/>
          <w:sz w:val="20"/>
          <w:szCs w:val="20"/>
        </w:rPr>
        <w:t xml:space="preserve"> </w:t>
      </w:r>
      <w:proofErr w:type="spellStart"/>
      <w:r w:rsidRPr="00BF399C">
        <w:rPr>
          <w:kern w:val="2"/>
          <w:sz w:val="20"/>
          <w:szCs w:val="20"/>
        </w:rPr>
        <w:t>access</w:t>
      </w:r>
      <w:proofErr w:type="spellEnd"/>
      <w:r w:rsidRPr="00BF399C">
        <w:rPr>
          <w:kern w:val="2"/>
          <w:sz w:val="20"/>
          <w:szCs w:val="20"/>
        </w:rPr>
        <w:t xml:space="preserve"> </w:t>
      </w:r>
      <w:proofErr w:type="spellStart"/>
      <w:r w:rsidRPr="00BF399C">
        <w:rPr>
          <w:kern w:val="2"/>
          <w:sz w:val="20"/>
          <w:szCs w:val="20"/>
        </w:rPr>
        <w:t>procedure</w:t>
      </w:r>
      <w:proofErr w:type="spellEnd"/>
      <w:r w:rsidRPr="00BF399C">
        <w:rPr>
          <w:kern w:val="2"/>
          <w:sz w:val="20"/>
          <w:szCs w:val="20"/>
        </w:rPr>
        <w:t>”</w:t>
      </w:r>
      <w:r>
        <w:rPr>
          <w:kern w:val="2"/>
          <w:sz w:val="20"/>
          <w:szCs w:val="20"/>
        </w:rPr>
        <w:t xml:space="preserve">, Charter </w:t>
      </w:r>
      <w:proofErr w:type="spellStart"/>
      <w:r>
        <w:rPr>
          <w:kern w:val="2"/>
          <w:sz w:val="20"/>
          <w:szCs w:val="20"/>
        </w:rPr>
        <w:t>Communications</w:t>
      </w:r>
      <w:proofErr w:type="spellEnd"/>
    </w:p>
    <w:sectPr w:rsidR="007B7BAD" w:rsidRPr="00B43483" w:rsidSect="00254B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FA050" w14:textId="77777777" w:rsidR="009F5DF4" w:rsidRDefault="009F5DF4">
      <w:r>
        <w:separator/>
      </w:r>
    </w:p>
  </w:endnote>
  <w:endnote w:type="continuationSeparator" w:id="0">
    <w:p w14:paraId="27983336" w14:textId="77777777" w:rsidR="009F5DF4" w:rsidRDefault="009F5DF4">
      <w:r>
        <w:continuationSeparator/>
      </w:r>
    </w:p>
  </w:endnote>
  <w:endnote w:type="continuationNotice" w:id="1">
    <w:p w14:paraId="09546F7B" w14:textId="77777777" w:rsidR="009F5DF4" w:rsidRDefault="009F5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70D15" w14:textId="77777777" w:rsidR="009F5DF4" w:rsidRDefault="009F5DF4">
      <w:r>
        <w:separator/>
      </w:r>
    </w:p>
  </w:footnote>
  <w:footnote w:type="continuationSeparator" w:id="0">
    <w:p w14:paraId="5B39513C" w14:textId="77777777" w:rsidR="009F5DF4" w:rsidRDefault="009F5DF4">
      <w:r>
        <w:continuationSeparator/>
      </w:r>
    </w:p>
  </w:footnote>
  <w:footnote w:type="continuationNotice" w:id="1">
    <w:p w14:paraId="12C2D0BF" w14:textId="77777777" w:rsidR="009F5DF4" w:rsidRDefault="009F5D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5295"/>
    <w:multiLevelType w:val="hybridMultilevel"/>
    <w:tmpl w:val="B084565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BF1305"/>
    <w:multiLevelType w:val="multilevel"/>
    <w:tmpl w:val="F7F8AAA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E46094"/>
    <w:multiLevelType w:val="hybridMultilevel"/>
    <w:tmpl w:val="FE6AF16A"/>
    <w:lvl w:ilvl="0" w:tplc="2824524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A154C3"/>
    <w:multiLevelType w:val="hybridMultilevel"/>
    <w:tmpl w:val="EA2E704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5"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AC0506"/>
    <w:multiLevelType w:val="hybridMultilevel"/>
    <w:tmpl w:val="B9A6935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9" w15:restartNumberingAfterBreak="0">
    <w:nsid w:val="4F524989"/>
    <w:multiLevelType w:val="hybridMultilevel"/>
    <w:tmpl w:val="996E7D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696751A"/>
    <w:multiLevelType w:val="multilevel"/>
    <w:tmpl w:val="C9CA04E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u w:val="single"/>
      </w:rPr>
    </w:lvl>
    <w:lvl w:ilvl="3">
      <w:start w:val="1"/>
      <w:numFmt w:val="low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7"/>
  </w:num>
  <w:num w:numId="4">
    <w:abstractNumId w:val="2"/>
  </w:num>
  <w:num w:numId="5">
    <w:abstractNumId w:val="10"/>
  </w:num>
  <w:num w:numId="6">
    <w:abstractNumId w:val="3"/>
  </w:num>
  <w:num w:numId="7">
    <w:abstractNumId w:val="9"/>
  </w:num>
  <w:num w:numId="8">
    <w:abstractNumId w:val="0"/>
  </w:num>
  <w:num w:numId="9">
    <w:abstractNumId w:val="1"/>
  </w:num>
  <w:num w:numId="10">
    <w:abstractNumId w:val="8"/>
  </w:num>
  <w:num w:numId="11">
    <w:abstractNumId w:val="5"/>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4AC8"/>
    <w:rsid w:val="000059AB"/>
    <w:rsid w:val="00006055"/>
    <w:rsid w:val="00006A07"/>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17F61"/>
    <w:rsid w:val="0002046D"/>
    <w:rsid w:val="000228A8"/>
    <w:rsid w:val="0002348B"/>
    <w:rsid w:val="00023742"/>
    <w:rsid w:val="00024AEF"/>
    <w:rsid w:val="00026C65"/>
    <w:rsid w:val="00027755"/>
    <w:rsid w:val="00030048"/>
    <w:rsid w:val="0003072D"/>
    <w:rsid w:val="00031191"/>
    <w:rsid w:val="000314CD"/>
    <w:rsid w:val="000318ED"/>
    <w:rsid w:val="00033544"/>
    <w:rsid w:val="00033CB5"/>
    <w:rsid w:val="0003479E"/>
    <w:rsid w:val="0003484F"/>
    <w:rsid w:val="00035691"/>
    <w:rsid w:val="00036387"/>
    <w:rsid w:val="0004132D"/>
    <w:rsid w:val="00041358"/>
    <w:rsid w:val="0004139C"/>
    <w:rsid w:val="00041CAE"/>
    <w:rsid w:val="0004383E"/>
    <w:rsid w:val="00044CFA"/>
    <w:rsid w:val="00044D80"/>
    <w:rsid w:val="000459C7"/>
    <w:rsid w:val="00046630"/>
    <w:rsid w:val="00046C80"/>
    <w:rsid w:val="00046FBF"/>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57CB4"/>
    <w:rsid w:val="00060269"/>
    <w:rsid w:val="00060D8E"/>
    <w:rsid w:val="00061D0A"/>
    <w:rsid w:val="00062159"/>
    <w:rsid w:val="0006245E"/>
    <w:rsid w:val="00062ABB"/>
    <w:rsid w:val="000631B7"/>
    <w:rsid w:val="00063D9E"/>
    <w:rsid w:val="000646F0"/>
    <w:rsid w:val="00064AD3"/>
    <w:rsid w:val="00064CE3"/>
    <w:rsid w:val="00065088"/>
    <w:rsid w:val="0006519B"/>
    <w:rsid w:val="000652D3"/>
    <w:rsid w:val="000654A0"/>
    <w:rsid w:val="00067799"/>
    <w:rsid w:val="00067D46"/>
    <w:rsid w:val="00067FFB"/>
    <w:rsid w:val="000702EA"/>
    <w:rsid w:val="000707CA"/>
    <w:rsid w:val="000707FF"/>
    <w:rsid w:val="00070D32"/>
    <w:rsid w:val="0007208A"/>
    <w:rsid w:val="00072BBA"/>
    <w:rsid w:val="00072FF5"/>
    <w:rsid w:val="00073702"/>
    <w:rsid w:val="00075FDA"/>
    <w:rsid w:val="000762E8"/>
    <w:rsid w:val="00076386"/>
    <w:rsid w:val="00076D82"/>
    <w:rsid w:val="00081EC2"/>
    <w:rsid w:val="000823FE"/>
    <w:rsid w:val="00083800"/>
    <w:rsid w:val="00083C3D"/>
    <w:rsid w:val="00083D28"/>
    <w:rsid w:val="00084A65"/>
    <w:rsid w:val="0009185A"/>
    <w:rsid w:val="00091A92"/>
    <w:rsid w:val="00093C49"/>
    <w:rsid w:val="00094050"/>
    <w:rsid w:val="00095A80"/>
    <w:rsid w:val="00096724"/>
    <w:rsid w:val="000973C8"/>
    <w:rsid w:val="000973E1"/>
    <w:rsid w:val="00097FD6"/>
    <w:rsid w:val="000A1402"/>
    <w:rsid w:val="000A1CC2"/>
    <w:rsid w:val="000A20BA"/>
    <w:rsid w:val="000A262C"/>
    <w:rsid w:val="000A2812"/>
    <w:rsid w:val="000A38C0"/>
    <w:rsid w:val="000A3C8D"/>
    <w:rsid w:val="000A40EC"/>
    <w:rsid w:val="000A4BB2"/>
    <w:rsid w:val="000A54EE"/>
    <w:rsid w:val="000A6A23"/>
    <w:rsid w:val="000A7A0E"/>
    <w:rsid w:val="000A7BC5"/>
    <w:rsid w:val="000A7F31"/>
    <w:rsid w:val="000A7F64"/>
    <w:rsid w:val="000B0C45"/>
    <w:rsid w:val="000B12B9"/>
    <w:rsid w:val="000B16DB"/>
    <w:rsid w:val="000B1C5E"/>
    <w:rsid w:val="000B1D79"/>
    <w:rsid w:val="000B2282"/>
    <w:rsid w:val="000B2A11"/>
    <w:rsid w:val="000B2A5B"/>
    <w:rsid w:val="000B2B69"/>
    <w:rsid w:val="000B3B91"/>
    <w:rsid w:val="000B5AC9"/>
    <w:rsid w:val="000B5F0A"/>
    <w:rsid w:val="000B7DAA"/>
    <w:rsid w:val="000C1D59"/>
    <w:rsid w:val="000C3B02"/>
    <w:rsid w:val="000C501D"/>
    <w:rsid w:val="000C68AD"/>
    <w:rsid w:val="000C74BA"/>
    <w:rsid w:val="000C7531"/>
    <w:rsid w:val="000C7C3F"/>
    <w:rsid w:val="000D0BD6"/>
    <w:rsid w:val="000D0C61"/>
    <w:rsid w:val="000D0F89"/>
    <w:rsid w:val="000D118C"/>
    <w:rsid w:val="000D27AD"/>
    <w:rsid w:val="000D29D1"/>
    <w:rsid w:val="000D2B0A"/>
    <w:rsid w:val="000D3286"/>
    <w:rsid w:val="000D344D"/>
    <w:rsid w:val="000D3FBC"/>
    <w:rsid w:val="000D40E7"/>
    <w:rsid w:val="000D47F3"/>
    <w:rsid w:val="000D584F"/>
    <w:rsid w:val="000E0395"/>
    <w:rsid w:val="000E0665"/>
    <w:rsid w:val="000E071E"/>
    <w:rsid w:val="000E16FF"/>
    <w:rsid w:val="000E19A5"/>
    <w:rsid w:val="000E2222"/>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56C9"/>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2675"/>
    <w:rsid w:val="00112F11"/>
    <w:rsid w:val="0011339F"/>
    <w:rsid w:val="00113A20"/>
    <w:rsid w:val="00114E96"/>
    <w:rsid w:val="00115828"/>
    <w:rsid w:val="0011644A"/>
    <w:rsid w:val="001167B3"/>
    <w:rsid w:val="00117082"/>
    <w:rsid w:val="00117332"/>
    <w:rsid w:val="001204DD"/>
    <w:rsid w:val="00122456"/>
    <w:rsid w:val="00122839"/>
    <w:rsid w:val="00123267"/>
    <w:rsid w:val="001237AC"/>
    <w:rsid w:val="00123A30"/>
    <w:rsid w:val="00123FC0"/>
    <w:rsid w:val="00124665"/>
    <w:rsid w:val="00124E12"/>
    <w:rsid w:val="0012673D"/>
    <w:rsid w:val="001269B8"/>
    <w:rsid w:val="00127099"/>
    <w:rsid w:val="00130783"/>
    <w:rsid w:val="001310F6"/>
    <w:rsid w:val="00132B71"/>
    <w:rsid w:val="00132E93"/>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DB"/>
    <w:rsid w:val="00142DE2"/>
    <w:rsid w:val="00144C87"/>
    <w:rsid w:val="00145DFB"/>
    <w:rsid w:val="001467B1"/>
    <w:rsid w:val="00146DF0"/>
    <w:rsid w:val="00147BE7"/>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08B"/>
    <w:rsid w:val="00161F86"/>
    <w:rsid w:val="0016316A"/>
    <w:rsid w:val="00163E1B"/>
    <w:rsid w:val="00164171"/>
    <w:rsid w:val="00164E58"/>
    <w:rsid w:val="00165033"/>
    <w:rsid w:val="00165B18"/>
    <w:rsid w:val="00166205"/>
    <w:rsid w:val="001670EA"/>
    <w:rsid w:val="001674A0"/>
    <w:rsid w:val="00170A50"/>
    <w:rsid w:val="00171F0C"/>
    <w:rsid w:val="001721EE"/>
    <w:rsid w:val="00174FFD"/>
    <w:rsid w:val="0017551E"/>
    <w:rsid w:val="001759CA"/>
    <w:rsid w:val="00176692"/>
    <w:rsid w:val="00176F1E"/>
    <w:rsid w:val="0017726A"/>
    <w:rsid w:val="00177D03"/>
    <w:rsid w:val="00177DD3"/>
    <w:rsid w:val="00180278"/>
    <w:rsid w:val="00181296"/>
    <w:rsid w:val="001818A7"/>
    <w:rsid w:val="00181E86"/>
    <w:rsid w:val="001821EC"/>
    <w:rsid w:val="00182725"/>
    <w:rsid w:val="001829C8"/>
    <w:rsid w:val="00182CA0"/>
    <w:rsid w:val="00184098"/>
    <w:rsid w:val="00184804"/>
    <w:rsid w:val="00184C82"/>
    <w:rsid w:val="001866BF"/>
    <w:rsid w:val="00186904"/>
    <w:rsid w:val="00186B0A"/>
    <w:rsid w:val="00186C5C"/>
    <w:rsid w:val="001904F6"/>
    <w:rsid w:val="001905BD"/>
    <w:rsid w:val="00192FE6"/>
    <w:rsid w:val="001932CD"/>
    <w:rsid w:val="00193986"/>
    <w:rsid w:val="00193B08"/>
    <w:rsid w:val="00194570"/>
    <w:rsid w:val="00195510"/>
    <w:rsid w:val="00195EC5"/>
    <w:rsid w:val="00195FB9"/>
    <w:rsid w:val="00196BF4"/>
    <w:rsid w:val="001972DA"/>
    <w:rsid w:val="001976AA"/>
    <w:rsid w:val="001A02F6"/>
    <w:rsid w:val="001A07AF"/>
    <w:rsid w:val="001A15C6"/>
    <w:rsid w:val="001A17FD"/>
    <w:rsid w:val="001A32B7"/>
    <w:rsid w:val="001A5E19"/>
    <w:rsid w:val="001B01FA"/>
    <w:rsid w:val="001B0832"/>
    <w:rsid w:val="001B18A7"/>
    <w:rsid w:val="001B1F99"/>
    <w:rsid w:val="001B21C9"/>
    <w:rsid w:val="001B2762"/>
    <w:rsid w:val="001B3270"/>
    <w:rsid w:val="001B36B4"/>
    <w:rsid w:val="001B36FC"/>
    <w:rsid w:val="001B41ED"/>
    <w:rsid w:val="001B4607"/>
    <w:rsid w:val="001B480A"/>
    <w:rsid w:val="001B69CA"/>
    <w:rsid w:val="001B730F"/>
    <w:rsid w:val="001B731B"/>
    <w:rsid w:val="001B7E0C"/>
    <w:rsid w:val="001C0586"/>
    <w:rsid w:val="001C0674"/>
    <w:rsid w:val="001C226F"/>
    <w:rsid w:val="001C52F3"/>
    <w:rsid w:val="001C54B2"/>
    <w:rsid w:val="001C66AC"/>
    <w:rsid w:val="001C6754"/>
    <w:rsid w:val="001C77F0"/>
    <w:rsid w:val="001C7C14"/>
    <w:rsid w:val="001D04AA"/>
    <w:rsid w:val="001D2BFC"/>
    <w:rsid w:val="001D2EF5"/>
    <w:rsid w:val="001D42DF"/>
    <w:rsid w:val="001D46A0"/>
    <w:rsid w:val="001D4E22"/>
    <w:rsid w:val="001D7CA4"/>
    <w:rsid w:val="001D7E58"/>
    <w:rsid w:val="001E1CF8"/>
    <w:rsid w:val="001E2AAD"/>
    <w:rsid w:val="001E2E6F"/>
    <w:rsid w:val="001E30A0"/>
    <w:rsid w:val="001E3F75"/>
    <w:rsid w:val="001E4331"/>
    <w:rsid w:val="001E4D4F"/>
    <w:rsid w:val="001E57CF"/>
    <w:rsid w:val="001E5981"/>
    <w:rsid w:val="001E6FA9"/>
    <w:rsid w:val="001E74BA"/>
    <w:rsid w:val="001E7587"/>
    <w:rsid w:val="001E7B9F"/>
    <w:rsid w:val="001F01FB"/>
    <w:rsid w:val="001F0658"/>
    <w:rsid w:val="001F0E92"/>
    <w:rsid w:val="001F1987"/>
    <w:rsid w:val="001F23BD"/>
    <w:rsid w:val="001F2649"/>
    <w:rsid w:val="001F28AA"/>
    <w:rsid w:val="001F2A5D"/>
    <w:rsid w:val="001F34DA"/>
    <w:rsid w:val="001F3733"/>
    <w:rsid w:val="001F4136"/>
    <w:rsid w:val="001F4DAC"/>
    <w:rsid w:val="001F5019"/>
    <w:rsid w:val="001F650F"/>
    <w:rsid w:val="001F67AA"/>
    <w:rsid w:val="001F7599"/>
    <w:rsid w:val="00200E97"/>
    <w:rsid w:val="0020189F"/>
    <w:rsid w:val="002025FC"/>
    <w:rsid w:val="00203961"/>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0C67"/>
    <w:rsid w:val="00221985"/>
    <w:rsid w:val="00221E06"/>
    <w:rsid w:val="00221EC5"/>
    <w:rsid w:val="00222A7A"/>
    <w:rsid w:val="002234D9"/>
    <w:rsid w:val="0022396E"/>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216"/>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B73"/>
    <w:rsid w:val="00256BF3"/>
    <w:rsid w:val="0026171D"/>
    <w:rsid w:val="00262661"/>
    <w:rsid w:val="0026299C"/>
    <w:rsid w:val="002632DF"/>
    <w:rsid w:val="0026400A"/>
    <w:rsid w:val="002640BA"/>
    <w:rsid w:val="00264A8E"/>
    <w:rsid w:val="00264CF2"/>
    <w:rsid w:val="00266456"/>
    <w:rsid w:val="00266462"/>
    <w:rsid w:val="00266DBC"/>
    <w:rsid w:val="00267587"/>
    <w:rsid w:val="00267FFC"/>
    <w:rsid w:val="00270822"/>
    <w:rsid w:val="00271222"/>
    <w:rsid w:val="00271589"/>
    <w:rsid w:val="00271CF1"/>
    <w:rsid w:val="00272722"/>
    <w:rsid w:val="00273177"/>
    <w:rsid w:val="00275074"/>
    <w:rsid w:val="002758A4"/>
    <w:rsid w:val="002763E9"/>
    <w:rsid w:val="00276736"/>
    <w:rsid w:val="00276A33"/>
    <w:rsid w:val="002816C0"/>
    <w:rsid w:val="00284C7E"/>
    <w:rsid w:val="00284E32"/>
    <w:rsid w:val="002851EB"/>
    <w:rsid w:val="00285510"/>
    <w:rsid w:val="00285DE2"/>
    <w:rsid w:val="0028616D"/>
    <w:rsid w:val="002864F0"/>
    <w:rsid w:val="002865E2"/>
    <w:rsid w:val="00286965"/>
    <w:rsid w:val="002869D5"/>
    <w:rsid w:val="00286A88"/>
    <w:rsid w:val="00286AE7"/>
    <w:rsid w:val="0029136E"/>
    <w:rsid w:val="00292399"/>
    <w:rsid w:val="0029294E"/>
    <w:rsid w:val="00292E3F"/>
    <w:rsid w:val="00293D90"/>
    <w:rsid w:val="00294445"/>
    <w:rsid w:val="00294B4D"/>
    <w:rsid w:val="00294E53"/>
    <w:rsid w:val="002960D5"/>
    <w:rsid w:val="00296371"/>
    <w:rsid w:val="00297CC6"/>
    <w:rsid w:val="002A1062"/>
    <w:rsid w:val="002A2012"/>
    <w:rsid w:val="002A2413"/>
    <w:rsid w:val="002A2F5E"/>
    <w:rsid w:val="002A32F4"/>
    <w:rsid w:val="002A352A"/>
    <w:rsid w:val="002A3AB5"/>
    <w:rsid w:val="002A4BEB"/>
    <w:rsid w:val="002A58F3"/>
    <w:rsid w:val="002A607D"/>
    <w:rsid w:val="002B0878"/>
    <w:rsid w:val="002B132E"/>
    <w:rsid w:val="002B1B3F"/>
    <w:rsid w:val="002B257E"/>
    <w:rsid w:val="002B2813"/>
    <w:rsid w:val="002B2D29"/>
    <w:rsid w:val="002B3294"/>
    <w:rsid w:val="002B5904"/>
    <w:rsid w:val="002B5DA0"/>
    <w:rsid w:val="002C0311"/>
    <w:rsid w:val="002C0BB5"/>
    <w:rsid w:val="002C0C4B"/>
    <w:rsid w:val="002C10F5"/>
    <w:rsid w:val="002C1EEA"/>
    <w:rsid w:val="002C1FCF"/>
    <w:rsid w:val="002C2600"/>
    <w:rsid w:val="002C47AD"/>
    <w:rsid w:val="002C6034"/>
    <w:rsid w:val="002C613E"/>
    <w:rsid w:val="002C635B"/>
    <w:rsid w:val="002C7CFF"/>
    <w:rsid w:val="002D067B"/>
    <w:rsid w:val="002D0BC6"/>
    <w:rsid w:val="002D11F7"/>
    <w:rsid w:val="002D1781"/>
    <w:rsid w:val="002D17C5"/>
    <w:rsid w:val="002D365F"/>
    <w:rsid w:val="002D406E"/>
    <w:rsid w:val="002D4127"/>
    <w:rsid w:val="002D62FD"/>
    <w:rsid w:val="002D6E49"/>
    <w:rsid w:val="002D7C86"/>
    <w:rsid w:val="002E0692"/>
    <w:rsid w:val="002E1D74"/>
    <w:rsid w:val="002E23D9"/>
    <w:rsid w:val="002E2943"/>
    <w:rsid w:val="002E2CF1"/>
    <w:rsid w:val="002E3020"/>
    <w:rsid w:val="002E34AF"/>
    <w:rsid w:val="002E4AAC"/>
    <w:rsid w:val="002E4B73"/>
    <w:rsid w:val="002E4D7C"/>
    <w:rsid w:val="002E53DE"/>
    <w:rsid w:val="002E563B"/>
    <w:rsid w:val="002E62D2"/>
    <w:rsid w:val="002E74AF"/>
    <w:rsid w:val="002E758C"/>
    <w:rsid w:val="002E7784"/>
    <w:rsid w:val="002F048F"/>
    <w:rsid w:val="002F1038"/>
    <w:rsid w:val="002F1627"/>
    <w:rsid w:val="002F1B80"/>
    <w:rsid w:val="002F1CDB"/>
    <w:rsid w:val="002F22FF"/>
    <w:rsid w:val="002F2D8F"/>
    <w:rsid w:val="002F3E61"/>
    <w:rsid w:val="002F695B"/>
    <w:rsid w:val="002F72DA"/>
    <w:rsid w:val="002F76B1"/>
    <w:rsid w:val="002F7CC8"/>
    <w:rsid w:val="002F7D66"/>
    <w:rsid w:val="002F7DBE"/>
    <w:rsid w:val="00300095"/>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10B"/>
    <w:rsid w:val="00311391"/>
    <w:rsid w:val="00311944"/>
    <w:rsid w:val="00311B39"/>
    <w:rsid w:val="00311C08"/>
    <w:rsid w:val="00312567"/>
    <w:rsid w:val="00312BA0"/>
    <w:rsid w:val="00312ECE"/>
    <w:rsid w:val="0031393C"/>
    <w:rsid w:val="00313CB0"/>
    <w:rsid w:val="00313F96"/>
    <w:rsid w:val="003142CD"/>
    <w:rsid w:val="0031473C"/>
    <w:rsid w:val="003150CE"/>
    <w:rsid w:val="0031578D"/>
    <w:rsid w:val="00315AAB"/>
    <w:rsid w:val="00316B03"/>
    <w:rsid w:val="003175E1"/>
    <w:rsid w:val="00317BD0"/>
    <w:rsid w:val="00320299"/>
    <w:rsid w:val="00321154"/>
    <w:rsid w:val="003211B0"/>
    <w:rsid w:val="00321EDA"/>
    <w:rsid w:val="0032235B"/>
    <w:rsid w:val="003224AA"/>
    <w:rsid w:val="003224E7"/>
    <w:rsid w:val="00322E6E"/>
    <w:rsid w:val="003254F7"/>
    <w:rsid w:val="00325D7A"/>
    <w:rsid w:val="00326145"/>
    <w:rsid w:val="00327163"/>
    <w:rsid w:val="00327305"/>
    <w:rsid w:val="00327531"/>
    <w:rsid w:val="00330187"/>
    <w:rsid w:val="003303B6"/>
    <w:rsid w:val="00331C77"/>
    <w:rsid w:val="00331DB6"/>
    <w:rsid w:val="00331F96"/>
    <w:rsid w:val="00332B55"/>
    <w:rsid w:val="00332C2E"/>
    <w:rsid w:val="00332FFC"/>
    <w:rsid w:val="00335EA8"/>
    <w:rsid w:val="003363DD"/>
    <w:rsid w:val="00336B9B"/>
    <w:rsid w:val="003376DA"/>
    <w:rsid w:val="00340361"/>
    <w:rsid w:val="00340795"/>
    <w:rsid w:val="0034111C"/>
    <w:rsid w:val="0034114A"/>
    <w:rsid w:val="00341E60"/>
    <w:rsid w:val="0034217F"/>
    <w:rsid w:val="00342AD2"/>
    <w:rsid w:val="00342DBB"/>
    <w:rsid w:val="00343954"/>
    <w:rsid w:val="00344E96"/>
    <w:rsid w:val="0034535E"/>
    <w:rsid w:val="00345405"/>
    <w:rsid w:val="00345DDD"/>
    <w:rsid w:val="00346C1C"/>
    <w:rsid w:val="00346FED"/>
    <w:rsid w:val="003470DB"/>
    <w:rsid w:val="0034772B"/>
    <w:rsid w:val="0035007F"/>
    <w:rsid w:val="00350127"/>
    <w:rsid w:val="003508EC"/>
    <w:rsid w:val="00351E01"/>
    <w:rsid w:val="00352D21"/>
    <w:rsid w:val="003537CB"/>
    <w:rsid w:val="003540DE"/>
    <w:rsid w:val="0035443D"/>
    <w:rsid w:val="00354FEE"/>
    <w:rsid w:val="003554FB"/>
    <w:rsid w:val="00356275"/>
    <w:rsid w:val="00356367"/>
    <w:rsid w:val="003569B7"/>
    <w:rsid w:val="00356B54"/>
    <w:rsid w:val="00356C0B"/>
    <w:rsid w:val="00357356"/>
    <w:rsid w:val="00357B9C"/>
    <w:rsid w:val="00361412"/>
    <w:rsid w:val="003615CA"/>
    <w:rsid w:val="00362B47"/>
    <w:rsid w:val="00362E7F"/>
    <w:rsid w:val="003642A6"/>
    <w:rsid w:val="00367337"/>
    <w:rsid w:val="00367367"/>
    <w:rsid w:val="00367DA6"/>
    <w:rsid w:val="00367FD8"/>
    <w:rsid w:val="00370B63"/>
    <w:rsid w:val="00370FCC"/>
    <w:rsid w:val="003711AF"/>
    <w:rsid w:val="0037132E"/>
    <w:rsid w:val="00371EF8"/>
    <w:rsid w:val="00374126"/>
    <w:rsid w:val="00374848"/>
    <w:rsid w:val="00375D09"/>
    <w:rsid w:val="00376BCA"/>
    <w:rsid w:val="0037739D"/>
    <w:rsid w:val="0037751C"/>
    <w:rsid w:val="003802AB"/>
    <w:rsid w:val="00380F3F"/>
    <w:rsid w:val="00382232"/>
    <w:rsid w:val="00382F1A"/>
    <w:rsid w:val="00383282"/>
    <w:rsid w:val="00383658"/>
    <w:rsid w:val="00383AC7"/>
    <w:rsid w:val="00383CC0"/>
    <w:rsid w:val="0038412E"/>
    <w:rsid w:val="00384968"/>
    <w:rsid w:val="00386053"/>
    <w:rsid w:val="003873B1"/>
    <w:rsid w:val="0038771D"/>
    <w:rsid w:val="003908F5"/>
    <w:rsid w:val="00393E44"/>
    <w:rsid w:val="00393EE4"/>
    <w:rsid w:val="00394270"/>
    <w:rsid w:val="003954E8"/>
    <w:rsid w:val="00397AB6"/>
    <w:rsid w:val="00397ACA"/>
    <w:rsid w:val="003A10C3"/>
    <w:rsid w:val="003A2F16"/>
    <w:rsid w:val="003A35FB"/>
    <w:rsid w:val="003A5545"/>
    <w:rsid w:val="003A597F"/>
    <w:rsid w:val="003A71A8"/>
    <w:rsid w:val="003B00CA"/>
    <w:rsid w:val="003B030B"/>
    <w:rsid w:val="003B0432"/>
    <w:rsid w:val="003B0821"/>
    <w:rsid w:val="003B0BE9"/>
    <w:rsid w:val="003B0DAF"/>
    <w:rsid w:val="003B1C1D"/>
    <w:rsid w:val="003B2898"/>
    <w:rsid w:val="003B2E9B"/>
    <w:rsid w:val="003B2F8D"/>
    <w:rsid w:val="003B4450"/>
    <w:rsid w:val="003B4B9D"/>
    <w:rsid w:val="003B4FAA"/>
    <w:rsid w:val="003B520F"/>
    <w:rsid w:val="003B547A"/>
    <w:rsid w:val="003B5B3D"/>
    <w:rsid w:val="003B68C8"/>
    <w:rsid w:val="003B6C6C"/>
    <w:rsid w:val="003B6CB0"/>
    <w:rsid w:val="003B75B9"/>
    <w:rsid w:val="003C0DA2"/>
    <w:rsid w:val="003C1505"/>
    <w:rsid w:val="003C1A18"/>
    <w:rsid w:val="003C2902"/>
    <w:rsid w:val="003C3261"/>
    <w:rsid w:val="003C43D2"/>
    <w:rsid w:val="003C5C41"/>
    <w:rsid w:val="003C6B6B"/>
    <w:rsid w:val="003C7461"/>
    <w:rsid w:val="003D0788"/>
    <w:rsid w:val="003D132A"/>
    <w:rsid w:val="003D1517"/>
    <w:rsid w:val="003D1CEB"/>
    <w:rsid w:val="003D2938"/>
    <w:rsid w:val="003D2C75"/>
    <w:rsid w:val="003D3216"/>
    <w:rsid w:val="003D3C85"/>
    <w:rsid w:val="003D3FBA"/>
    <w:rsid w:val="003D402B"/>
    <w:rsid w:val="003D6978"/>
    <w:rsid w:val="003D764F"/>
    <w:rsid w:val="003D7D81"/>
    <w:rsid w:val="003E0667"/>
    <w:rsid w:val="003E0BCE"/>
    <w:rsid w:val="003E13E0"/>
    <w:rsid w:val="003E1660"/>
    <w:rsid w:val="003E1C09"/>
    <w:rsid w:val="003E1CD1"/>
    <w:rsid w:val="003E1DC2"/>
    <w:rsid w:val="003E2A2D"/>
    <w:rsid w:val="003E3497"/>
    <w:rsid w:val="003E46F9"/>
    <w:rsid w:val="003E47CE"/>
    <w:rsid w:val="003E521F"/>
    <w:rsid w:val="003E5606"/>
    <w:rsid w:val="003E64A9"/>
    <w:rsid w:val="003E6D48"/>
    <w:rsid w:val="003E7002"/>
    <w:rsid w:val="003E7905"/>
    <w:rsid w:val="003F0336"/>
    <w:rsid w:val="003F2147"/>
    <w:rsid w:val="003F4488"/>
    <w:rsid w:val="003F5358"/>
    <w:rsid w:val="003F5547"/>
    <w:rsid w:val="003F5C40"/>
    <w:rsid w:val="003F6E12"/>
    <w:rsid w:val="003F75ED"/>
    <w:rsid w:val="004002B7"/>
    <w:rsid w:val="00400F31"/>
    <w:rsid w:val="004031F6"/>
    <w:rsid w:val="00404844"/>
    <w:rsid w:val="00405FC2"/>
    <w:rsid w:val="00406B4D"/>
    <w:rsid w:val="00410426"/>
    <w:rsid w:val="00410862"/>
    <w:rsid w:val="00413BFA"/>
    <w:rsid w:val="0041443C"/>
    <w:rsid w:val="00414860"/>
    <w:rsid w:val="004154F7"/>
    <w:rsid w:val="00415D95"/>
    <w:rsid w:val="00416D44"/>
    <w:rsid w:val="00416EB8"/>
    <w:rsid w:val="004172D6"/>
    <w:rsid w:val="004175E1"/>
    <w:rsid w:val="004176FF"/>
    <w:rsid w:val="00421A27"/>
    <w:rsid w:val="00421D0A"/>
    <w:rsid w:val="004238B8"/>
    <w:rsid w:val="004241C5"/>
    <w:rsid w:val="004244AF"/>
    <w:rsid w:val="00424FA7"/>
    <w:rsid w:val="00425397"/>
    <w:rsid w:val="00425D78"/>
    <w:rsid w:val="00426428"/>
    <w:rsid w:val="00426A87"/>
    <w:rsid w:val="0042741A"/>
    <w:rsid w:val="004309D8"/>
    <w:rsid w:val="004313D1"/>
    <w:rsid w:val="00431FD5"/>
    <w:rsid w:val="00432110"/>
    <w:rsid w:val="00433EBE"/>
    <w:rsid w:val="00434406"/>
    <w:rsid w:val="004344DC"/>
    <w:rsid w:val="00437A1D"/>
    <w:rsid w:val="00440FED"/>
    <w:rsid w:val="00441194"/>
    <w:rsid w:val="00441B0A"/>
    <w:rsid w:val="00441B92"/>
    <w:rsid w:val="00442607"/>
    <w:rsid w:val="00442AEF"/>
    <w:rsid w:val="0044474B"/>
    <w:rsid w:val="00444CD5"/>
    <w:rsid w:val="00445F09"/>
    <w:rsid w:val="00445FF7"/>
    <w:rsid w:val="00450575"/>
    <w:rsid w:val="00450C2A"/>
    <w:rsid w:val="00453341"/>
    <w:rsid w:val="00453EF8"/>
    <w:rsid w:val="004545C6"/>
    <w:rsid w:val="00454DCA"/>
    <w:rsid w:val="00455A54"/>
    <w:rsid w:val="00455CA5"/>
    <w:rsid w:val="00456006"/>
    <w:rsid w:val="004561C0"/>
    <w:rsid w:val="00456544"/>
    <w:rsid w:val="00456649"/>
    <w:rsid w:val="004567B7"/>
    <w:rsid w:val="00456856"/>
    <w:rsid w:val="00456C0F"/>
    <w:rsid w:val="00457810"/>
    <w:rsid w:val="00460333"/>
    <w:rsid w:val="00461210"/>
    <w:rsid w:val="00462490"/>
    <w:rsid w:val="00462A0A"/>
    <w:rsid w:val="00465299"/>
    <w:rsid w:val="00465C91"/>
    <w:rsid w:val="00466223"/>
    <w:rsid w:val="0046673B"/>
    <w:rsid w:val="00466A0F"/>
    <w:rsid w:val="0046795B"/>
    <w:rsid w:val="00470341"/>
    <w:rsid w:val="004708C0"/>
    <w:rsid w:val="004715CB"/>
    <w:rsid w:val="00471863"/>
    <w:rsid w:val="004718EA"/>
    <w:rsid w:val="00471A2A"/>
    <w:rsid w:val="00473293"/>
    <w:rsid w:val="004734E9"/>
    <w:rsid w:val="00473A14"/>
    <w:rsid w:val="00474CA8"/>
    <w:rsid w:val="00474E43"/>
    <w:rsid w:val="00475A4A"/>
    <w:rsid w:val="0048076D"/>
    <w:rsid w:val="00480F9C"/>
    <w:rsid w:val="004817DD"/>
    <w:rsid w:val="00481C24"/>
    <w:rsid w:val="00481D90"/>
    <w:rsid w:val="00482CD4"/>
    <w:rsid w:val="00483261"/>
    <w:rsid w:val="00484021"/>
    <w:rsid w:val="004840FF"/>
    <w:rsid w:val="00485843"/>
    <w:rsid w:val="00485B23"/>
    <w:rsid w:val="0048630D"/>
    <w:rsid w:val="00486EC8"/>
    <w:rsid w:val="004874E4"/>
    <w:rsid w:val="00487B5D"/>
    <w:rsid w:val="004902CC"/>
    <w:rsid w:val="0049070D"/>
    <w:rsid w:val="00490885"/>
    <w:rsid w:val="004914A9"/>
    <w:rsid w:val="004916FC"/>
    <w:rsid w:val="00491BE4"/>
    <w:rsid w:val="00491DB2"/>
    <w:rsid w:val="00492877"/>
    <w:rsid w:val="00492B27"/>
    <w:rsid w:val="00496DC2"/>
    <w:rsid w:val="00496E75"/>
    <w:rsid w:val="004A014C"/>
    <w:rsid w:val="004A0AA8"/>
    <w:rsid w:val="004A1401"/>
    <w:rsid w:val="004A1FE4"/>
    <w:rsid w:val="004A2CA9"/>
    <w:rsid w:val="004A33EF"/>
    <w:rsid w:val="004A34C9"/>
    <w:rsid w:val="004A3CB5"/>
    <w:rsid w:val="004A441B"/>
    <w:rsid w:val="004A537D"/>
    <w:rsid w:val="004A5835"/>
    <w:rsid w:val="004A67F0"/>
    <w:rsid w:val="004A6E12"/>
    <w:rsid w:val="004A6EE8"/>
    <w:rsid w:val="004A71C3"/>
    <w:rsid w:val="004A74D2"/>
    <w:rsid w:val="004A7769"/>
    <w:rsid w:val="004A7904"/>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4FF3"/>
    <w:rsid w:val="004C5BCC"/>
    <w:rsid w:val="004C6C7D"/>
    <w:rsid w:val="004C795A"/>
    <w:rsid w:val="004C7F93"/>
    <w:rsid w:val="004D26B8"/>
    <w:rsid w:val="004D38C2"/>
    <w:rsid w:val="004D4FBD"/>
    <w:rsid w:val="004D4FC0"/>
    <w:rsid w:val="004D6432"/>
    <w:rsid w:val="004D6736"/>
    <w:rsid w:val="004D7DA8"/>
    <w:rsid w:val="004E2892"/>
    <w:rsid w:val="004E2E01"/>
    <w:rsid w:val="004E362B"/>
    <w:rsid w:val="004E3681"/>
    <w:rsid w:val="004E3D74"/>
    <w:rsid w:val="004E4E87"/>
    <w:rsid w:val="004E68AE"/>
    <w:rsid w:val="004E784B"/>
    <w:rsid w:val="004E7ED0"/>
    <w:rsid w:val="004F0224"/>
    <w:rsid w:val="004F0DB4"/>
    <w:rsid w:val="004F0E04"/>
    <w:rsid w:val="004F0EC8"/>
    <w:rsid w:val="004F1EBC"/>
    <w:rsid w:val="004F20E8"/>
    <w:rsid w:val="004F2DDD"/>
    <w:rsid w:val="004F3076"/>
    <w:rsid w:val="004F3ACC"/>
    <w:rsid w:val="004F3B71"/>
    <w:rsid w:val="004F4B2F"/>
    <w:rsid w:val="004F5154"/>
    <w:rsid w:val="004F5835"/>
    <w:rsid w:val="004F5C0A"/>
    <w:rsid w:val="004F661C"/>
    <w:rsid w:val="004F6D99"/>
    <w:rsid w:val="004F7070"/>
    <w:rsid w:val="004F7FF6"/>
    <w:rsid w:val="00500572"/>
    <w:rsid w:val="00500B7D"/>
    <w:rsid w:val="00501304"/>
    <w:rsid w:val="00501425"/>
    <w:rsid w:val="00502711"/>
    <w:rsid w:val="005036BE"/>
    <w:rsid w:val="00504311"/>
    <w:rsid w:val="0050485C"/>
    <w:rsid w:val="00504AC6"/>
    <w:rsid w:val="0051033E"/>
    <w:rsid w:val="00510ABA"/>
    <w:rsid w:val="00510C5E"/>
    <w:rsid w:val="00511079"/>
    <w:rsid w:val="00511CDF"/>
    <w:rsid w:val="00511DA3"/>
    <w:rsid w:val="0051221F"/>
    <w:rsid w:val="00512829"/>
    <w:rsid w:val="00513839"/>
    <w:rsid w:val="00513B29"/>
    <w:rsid w:val="00513CDA"/>
    <w:rsid w:val="00513DEF"/>
    <w:rsid w:val="00513F57"/>
    <w:rsid w:val="0051423C"/>
    <w:rsid w:val="00514C91"/>
    <w:rsid w:val="005153CE"/>
    <w:rsid w:val="00516241"/>
    <w:rsid w:val="00516FD9"/>
    <w:rsid w:val="00517261"/>
    <w:rsid w:val="0051791D"/>
    <w:rsid w:val="00520D6D"/>
    <w:rsid w:val="00523E75"/>
    <w:rsid w:val="005243E0"/>
    <w:rsid w:val="005245B7"/>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5AF7"/>
    <w:rsid w:val="005363AE"/>
    <w:rsid w:val="005375FE"/>
    <w:rsid w:val="0054044B"/>
    <w:rsid w:val="00540CF0"/>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190D"/>
    <w:rsid w:val="00552093"/>
    <w:rsid w:val="00553020"/>
    <w:rsid w:val="0055480C"/>
    <w:rsid w:val="00554E4B"/>
    <w:rsid w:val="00555F67"/>
    <w:rsid w:val="00556605"/>
    <w:rsid w:val="0055723C"/>
    <w:rsid w:val="005606A4"/>
    <w:rsid w:val="005607B8"/>
    <w:rsid w:val="00560CF5"/>
    <w:rsid w:val="00561A65"/>
    <w:rsid w:val="00561DB0"/>
    <w:rsid w:val="0056272D"/>
    <w:rsid w:val="00562BAB"/>
    <w:rsid w:val="0056308E"/>
    <w:rsid w:val="005638C1"/>
    <w:rsid w:val="0056415C"/>
    <w:rsid w:val="005648BE"/>
    <w:rsid w:val="00564957"/>
    <w:rsid w:val="005649BF"/>
    <w:rsid w:val="005650ED"/>
    <w:rsid w:val="00565869"/>
    <w:rsid w:val="00565B4A"/>
    <w:rsid w:val="00567415"/>
    <w:rsid w:val="00567610"/>
    <w:rsid w:val="00570C3A"/>
    <w:rsid w:val="00570D9F"/>
    <w:rsid w:val="00571CA8"/>
    <w:rsid w:val="00574771"/>
    <w:rsid w:val="0057481D"/>
    <w:rsid w:val="00575326"/>
    <w:rsid w:val="005758DF"/>
    <w:rsid w:val="00575B05"/>
    <w:rsid w:val="005766A6"/>
    <w:rsid w:val="00576A4A"/>
    <w:rsid w:val="00580793"/>
    <w:rsid w:val="00581470"/>
    <w:rsid w:val="00581893"/>
    <w:rsid w:val="00582087"/>
    <w:rsid w:val="005831DD"/>
    <w:rsid w:val="00584320"/>
    <w:rsid w:val="0058436F"/>
    <w:rsid w:val="0058522B"/>
    <w:rsid w:val="00585484"/>
    <w:rsid w:val="005855F3"/>
    <w:rsid w:val="00587229"/>
    <w:rsid w:val="00587503"/>
    <w:rsid w:val="005877C3"/>
    <w:rsid w:val="00587F7F"/>
    <w:rsid w:val="00590566"/>
    <w:rsid w:val="00590E8D"/>
    <w:rsid w:val="005912A9"/>
    <w:rsid w:val="00591511"/>
    <w:rsid w:val="00591DA3"/>
    <w:rsid w:val="00592F00"/>
    <w:rsid w:val="0059331A"/>
    <w:rsid w:val="00595C33"/>
    <w:rsid w:val="00596BBA"/>
    <w:rsid w:val="005972F8"/>
    <w:rsid w:val="005975C4"/>
    <w:rsid w:val="00597ED8"/>
    <w:rsid w:val="005A08F4"/>
    <w:rsid w:val="005A11D4"/>
    <w:rsid w:val="005A2D6D"/>
    <w:rsid w:val="005A34D5"/>
    <w:rsid w:val="005A3E12"/>
    <w:rsid w:val="005A423C"/>
    <w:rsid w:val="005A4904"/>
    <w:rsid w:val="005A4959"/>
    <w:rsid w:val="005A4CF4"/>
    <w:rsid w:val="005A515A"/>
    <w:rsid w:val="005A6BC4"/>
    <w:rsid w:val="005A704D"/>
    <w:rsid w:val="005B0138"/>
    <w:rsid w:val="005B12EA"/>
    <w:rsid w:val="005B18D3"/>
    <w:rsid w:val="005B1FF6"/>
    <w:rsid w:val="005B2321"/>
    <w:rsid w:val="005B2B51"/>
    <w:rsid w:val="005B34D4"/>
    <w:rsid w:val="005B3C6D"/>
    <w:rsid w:val="005B4045"/>
    <w:rsid w:val="005B49A7"/>
    <w:rsid w:val="005B5685"/>
    <w:rsid w:val="005B609E"/>
    <w:rsid w:val="005B6928"/>
    <w:rsid w:val="005B6DF6"/>
    <w:rsid w:val="005B6EA6"/>
    <w:rsid w:val="005B780E"/>
    <w:rsid w:val="005B7B7D"/>
    <w:rsid w:val="005C0F71"/>
    <w:rsid w:val="005C1948"/>
    <w:rsid w:val="005C245F"/>
    <w:rsid w:val="005C263C"/>
    <w:rsid w:val="005C2679"/>
    <w:rsid w:val="005C3E8A"/>
    <w:rsid w:val="005C41D4"/>
    <w:rsid w:val="005C5C64"/>
    <w:rsid w:val="005C6CE1"/>
    <w:rsid w:val="005C73FA"/>
    <w:rsid w:val="005C7974"/>
    <w:rsid w:val="005D0079"/>
    <w:rsid w:val="005D059A"/>
    <w:rsid w:val="005D07C5"/>
    <w:rsid w:val="005D194F"/>
    <w:rsid w:val="005D1FF8"/>
    <w:rsid w:val="005D348F"/>
    <w:rsid w:val="005D391B"/>
    <w:rsid w:val="005D3AB9"/>
    <w:rsid w:val="005D4302"/>
    <w:rsid w:val="005D430F"/>
    <w:rsid w:val="005D5A20"/>
    <w:rsid w:val="005D786C"/>
    <w:rsid w:val="005E00E5"/>
    <w:rsid w:val="005E0371"/>
    <w:rsid w:val="005E049F"/>
    <w:rsid w:val="005E1009"/>
    <w:rsid w:val="005E3073"/>
    <w:rsid w:val="005E316A"/>
    <w:rsid w:val="005E33F9"/>
    <w:rsid w:val="005E5A94"/>
    <w:rsid w:val="005E5E1A"/>
    <w:rsid w:val="005E6C16"/>
    <w:rsid w:val="005F0108"/>
    <w:rsid w:val="005F0ECC"/>
    <w:rsid w:val="005F1CF6"/>
    <w:rsid w:val="005F21A5"/>
    <w:rsid w:val="005F2470"/>
    <w:rsid w:val="005F28C6"/>
    <w:rsid w:val="005F3F16"/>
    <w:rsid w:val="005F4BDC"/>
    <w:rsid w:val="005F52CC"/>
    <w:rsid w:val="005F5E6F"/>
    <w:rsid w:val="005F6BD4"/>
    <w:rsid w:val="005F7985"/>
    <w:rsid w:val="0060004D"/>
    <w:rsid w:val="00600CEB"/>
    <w:rsid w:val="00601DF1"/>
    <w:rsid w:val="00602A84"/>
    <w:rsid w:val="00602AA1"/>
    <w:rsid w:val="00603131"/>
    <w:rsid w:val="00604367"/>
    <w:rsid w:val="006044BE"/>
    <w:rsid w:val="0060475F"/>
    <w:rsid w:val="006049FD"/>
    <w:rsid w:val="00604E80"/>
    <w:rsid w:val="006060C2"/>
    <w:rsid w:val="0060614D"/>
    <w:rsid w:val="00606A26"/>
    <w:rsid w:val="00607D81"/>
    <w:rsid w:val="00610747"/>
    <w:rsid w:val="00610E03"/>
    <w:rsid w:val="00610E35"/>
    <w:rsid w:val="0061176E"/>
    <w:rsid w:val="006131CB"/>
    <w:rsid w:val="0061417F"/>
    <w:rsid w:val="00614CD1"/>
    <w:rsid w:val="0061567B"/>
    <w:rsid w:val="00615BEA"/>
    <w:rsid w:val="00615E27"/>
    <w:rsid w:val="0061642F"/>
    <w:rsid w:val="00617803"/>
    <w:rsid w:val="0062013F"/>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8"/>
    <w:rsid w:val="006508B9"/>
    <w:rsid w:val="00650ABA"/>
    <w:rsid w:val="00650CA1"/>
    <w:rsid w:val="00651854"/>
    <w:rsid w:val="006519F8"/>
    <w:rsid w:val="00653809"/>
    <w:rsid w:val="006539E8"/>
    <w:rsid w:val="00653CE2"/>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3FB"/>
    <w:rsid w:val="00663BF2"/>
    <w:rsid w:val="00663EAE"/>
    <w:rsid w:val="00664E8C"/>
    <w:rsid w:val="00665138"/>
    <w:rsid w:val="0066528A"/>
    <w:rsid w:val="00665F7C"/>
    <w:rsid w:val="0066699A"/>
    <w:rsid w:val="00666D3C"/>
    <w:rsid w:val="00666DFC"/>
    <w:rsid w:val="00666EBB"/>
    <w:rsid w:val="00667385"/>
    <w:rsid w:val="0066779E"/>
    <w:rsid w:val="0067269D"/>
    <w:rsid w:val="00672988"/>
    <w:rsid w:val="00672C64"/>
    <w:rsid w:val="0067499F"/>
    <w:rsid w:val="00674E6A"/>
    <w:rsid w:val="00676A64"/>
    <w:rsid w:val="006774E7"/>
    <w:rsid w:val="00677925"/>
    <w:rsid w:val="00677A6E"/>
    <w:rsid w:val="0068043E"/>
    <w:rsid w:val="00680F46"/>
    <w:rsid w:val="00681FDC"/>
    <w:rsid w:val="006829E8"/>
    <w:rsid w:val="00682B53"/>
    <w:rsid w:val="00682F27"/>
    <w:rsid w:val="006839E6"/>
    <w:rsid w:val="00683F93"/>
    <w:rsid w:val="0069011A"/>
    <w:rsid w:val="00690154"/>
    <w:rsid w:val="00690E2E"/>
    <w:rsid w:val="006915D7"/>
    <w:rsid w:val="006927AC"/>
    <w:rsid w:val="00692814"/>
    <w:rsid w:val="00692B96"/>
    <w:rsid w:val="006932E7"/>
    <w:rsid w:val="00693347"/>
    <w:rsid w:val="0069334C"/>
    <w:rsid w:val="0069665B"/>
    <w:rsid w:val="00696D63"/>
    <w:rsid w:val="006972EE"/>
    <w:rsid w:val="006A032F"/>
    <w:rsid w:val="006A41AE"/>
    <w:rsid w:val="006A4856"/>
    <w:rsid w:val="006A4D00"/>
    <w:rsid w:val="006A564B"/>
    <w:rsid w:val="006A5845"/>
    <w:rsid w:val="006A7546"/>
    <w:rsid w:val="006A757C"/>
    <w:rsid w:val="006B08CF"/>
    <w:rsid w:val="006B0B29"/>
    <w:rsid w:val="006B0B90"/>
    <w:rsid w:val="006B10EA"/>
    <w:rsid w:val="006B1470"/>
    <w:rsid w:val="006B1545"/>
    <w:rsid w:val="006B2BC5"/>
    <w:rsid w:val="006B2DA7"/>
    <w:rsid w:val="006B2F4D"/>
    <w:rsid w:val="006B3325"/>
    <w:rsid w:val="006B3682"/>
    <w:rsid w:val="006B4014"/>
    <w:rsid w:val="006B48CB"/>
    <w:rsid w:val="006B576F"/>
    <w:rsid w:val="006B5ACA"/>
    <w:rsid w:val="006B5D9E"/>
    <w:rsid w:val="006B5EC9"/>
    <w:rsid w:val="006C08C5"/>
    <w:rsid w:val="006C09AA"/>
    <w:rsid w:val="006C11DD"/>
    <w:rsid w:val="006C1445"/>
    <w:rsid w:val="006C17A2"/>
    <w:rsid w:val="006C286D"/>
    <w:rsid w:val="006C3959"/>
    <w:rsid w:val="006C3B36"/>
    <w:rsid w:val="006C43E6"/>
    <w:rsid w:val="006C4FC1"/>
    <w:rsid w:val="006C517D"/>
    <w:rsid w:val="006C51A5"/>
    <w:rsid w:val="006C529D"/>
    <w:rsid w:val="006C79F2"/>
    <w:rsid w:val="006C7CC9"/>
    <w:rsid w:val="006C7D45"/>
    <w:rsid w:val="006D09B3"/>
    <w:rsid w:val="006D0E6B"/>
    <w:rsid w:val="006D1073"/>
    <w:rsid w:val="006D2146"/>
    <w:rsid w:val="006D5851"/>
    <w:rsid w:val="006D632E"/>
    <w:rsid w:val="006D786F"/>
    <w:rsid w:val="006E01FF"/>
    <w:rsid w:val="006E094A"/>
    <w:rsid w:val="006E12B1"/>
    <w:rsid w:val="006E13D1"/>
    <w:rsid w:val="006E283E"/>
    <w:rsid w:val="006E4D0C"/>
    <w:rsid w:val="006E4D1B"/>
    <w:rsid w:val="006E509A"/>
    <w:rsid w:val="006E5B78"/>
    <w:rsid w:val="006E6BA3"/>
    <w:rsid w:val="006E7D12"/>
    <w:rsid w:val="006F01EB"/>
    <w:rsid w:val="006F0D1F"/>
    <w:rsid w:val="006F1116"/>
    <w:rsid w:val="006F1206"/>
    <w:rsid w:val="006F2B57"/>
    <w:rsid w:val="006F3196"/>
    <w:rsid w:val="006F3489"/>
    <w:rsid w:val="006F3C54"/>
    <w:rsid w:val="006F4ACC"/>
    <w:rsid w:val="006F4F99"/>
    <w:rsid w:val="006F5E64"/>
    <w:rsid w:val="006F60DE"/>
    <w:rsid w:val="006F6A6B"/>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0568A"/>
    <w:rsid w:val="0071118B"/>
    <w:rsid w:val="007115D2"/>
    <w:rsid w:val="00711E13"/>
    <w:rsid w:val="00712EDA"/>
    <w:rsid w:val="007136D0"/>
    <w:rsid w:val="0071528E"/>
    <w:rsid w:val="007155A9"/>
    <w:rsid w:val="007158E1"/>
    <w:rsid w:val="0071705B"/>
    <w:rsid w:val="0071740A"/>
    <w:rsid w:val="00720505"/>
    <w:rsid w:val="007231CB"/>
    <w:rsid w:val="007236A3"/>
    <w:rsid w:val="007239B6"/>
    <w:rsid w:val="00724318"/>
    <w:rsid w:val="0072490A"/>
    <w:rsid w:val="0072517D"/>
    <w:rsid w:val="007254F4"/>
    <w:rsid w:val="00725CC6"/>
    <w:rsid w:val="00726878"/>
    <w:rsid w:val="00727C98"/>
    <w:rsid w:val="00730D02"/>
    <w:rsid w:val="00730D69"/>
    <w:rsid w:val="0073124A"/>
    <w:rsid w:val="007317FF"/>
    <w:rsid w:val="00731B79"/>
    <w:rsid w:val="00733893"/>
    <w:rsid w:val="00734348"/>
    <w:rsid w:val="00734A05"/>
    <w:rsid w:val="00735C6F"/>
    <w:rsid w:val="00735F4F"/>
    <w:rsid w:val="007366CF"/>
    <w:rsid w:val="007408D5"/>
    <w:rsid w:val="00741C59"/>
    <w:rsid w:val="00742422"/>
    <w:rsid w:val="00742B44"/>
    <w:rsid w:val="007435A8"/>
    <w:rsid w:val="00745540"/>
    <w:rsid w:val="0074655A"/>
    <w:rsid w:val="007469B7"/>
    <w:rsid w:val="00753BB5"/>
    <w:rsid w:val="007547B2"/>
    <w:rsid w:val="0075660B"/>
    <w:rsid w:val="00756832"/>
    <w:rsid w:val="007577E5"/>
    <w:rsid w:val="007615AA"/>
    <w:rsid w:val="007622DF"/>
    <w:rsid w:val="0076266E"/>
    <w:rsid w:val="007626D0"/>
    <w:rsid w:val="007651CA"/>
    <w:rsid w:val="00767519"/>
    <w:rsid w:val="00767EE3"/>
    <w:rsid w:val="007704E1"/>
    <w:rsid w:val="007719F8"/>
    <w:rsid w:val="00771A92"/>
    <w:rsid w:val="00772569"/>
    <w:rsid w:val="00772E8C"/>
    <w:rsid w:val="007730D8"/>
    <w:rsid w:val="007736D3"/>
    <w:rsid w:val="0077382F"/>
    <w:rsid w:val="00773889"/>
    <w:rsid w:val="00773B54"/>
    <w:rsid w:val="00774502"/>
    <w:rsid w:val="0077500F"/>
    <w:rsid w:val="0077548E"/>
    <w:rsid w:val="00776388"/>
    <w:rsid w:val="00777315"/>
    <w:rsid w:val="0077767A"/>
    <w:rsid w:val="007802E4"/>
    <w:rsid w:val="007807C9"/>
    <w:rsid w:val="00780919"/>
    <w:rsid w:val="007826C8"/>
    <w:rsid w:val="00782972"/>
    <w:rsid w:val="00784190"/>
    <w:rsid w:val="0078457B"/>
    <w:rsid w:val="00784756"/>
    <w:rsid w:val="0078539D"/>
    <w:rsid w:val="007856C1"/>
    <w:rsid w:val="00786CC4"/>
    <w:rsid w:val="00787051"/>
    <w:rsid w:val="007876AF"/>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57D7"/>
    <w:rsid w:val="007A69E4"/>
    <w:rsid w:val="007A6A12"/>
    <w:rsid w:val="007A72EE"/>
    <w:rsid w:val="007A74FF"/>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B7BAD"/>
    <w:rsid w:val="007C0802"/>
    <w:rsid w:val="007C12BE"/>
    <w:rsid w:val="007C1B2E"/>
    <w:rsid w:val="007C2739"/>
    <w:rsid w:val="007C4B0F"/>
    <w:rsid w:val="007C4C77"/>
    <w:rsid w:val="007C4DAD"/>
    <w:rsid w:val="007C4E9F"/>
    <w:rsid w:val="007C501D"/>
    <w:rsid w:val="007C5830"/>
    <w:rsid w:val="007C5DB8"/>
    <w:rsid w:val="007C6CA2"/>
    <w:rsid w:val="007C6D8C"/>
    <w:rsid w:val="007D05B2"/>
    <w:rsid w:val="007D0C44"/>
    <w:rsid w:val="007D1972"/>
    <w:rsid w:val="007D1F33"/>
    <w:rsid w:val="007D2146"/>
    <w:rsid w:val="007D24BF"/>
    <w:rsid w:val="007D3307"/>
    <w:rsid w:val="007D33DA"/>
    <w:rsid w:val="007D432A"/>
    <w:rsid w:val="007D5E27"/>
    <w:rsid w:val="007D6F64"/>
    <w:rsid w:val="007E1B44"/>
    <w:rsid w:val="007E25AB"/>
    <w:rsid w:val="007E2C70"/>
    <w:rsid w:val="007E2D0A"/>
    <w:rsid w:val="007E331D"/>
    <w:rsid w:val="007E3C7B"/>
    <w:rsid w:val="007E44C0"/>
    <w:rsid w:val="007E5AC2"/>
    <w:rsid w:val="007E6999"/>
    <w:rsid w:val="007E79C5"/>
    <w:rsid w:val="007E7F38"/>
    <w:rsid w:val="007F0036"/>
    <w:rsid w:val="007F0CDC"/>
    <w:rsid w:val="007F143A"/>
    <w:rsid w:val="007F2845"/>
    <w:rsid w:val="007F41A0"/>
    <w:rsid w:val="007F43BC"/>
    <w:rsid w:val="007F44D7"/>
    <w:rsid w:val="007F4740"/>
    <w:rsid w:val="007F5CEB"/>
    <w:rsid w:val="007F6339"/>
    <w:rsid w:val="007F77AA"/>
    <w:rsid w:val="00800229"/>
    <w:rsid w:val="008006C6"/>
    <w:rsid w:val="00800C52"/>
    <w:rsid w:val="00800DC4"/>
    <w:rsid w:val="0080153E"/>
    <w:rsid w:val="00802675"/>
    <w:rsid w:val="00803D28"/>
    <w:rsid w:val="0080501F"/>
    <w:rsid w:val="0080742D"/>
    <w:rsid w:val="008100AC"/>
    <w:rsid w:val="0081151E"/>
    <w:rsid w:val="0081220A"/>
    <w:rsid w:val="00812498"/>
    <w:rsid w:val="0081263E"/>
    <w:rsid w:val="008127E6"/>
    <w:rsid w:val="0081336E"/>
    <w:rsid w:val="00813928"/>
    <w:rsid w:val="00813B39"/>
    <w:rsid w:val="00814057"/>
    <w:rsid w:val="00814804"/>
    <w:rsid w:val="00814D62"/>
    <w:rsid w:val="0082040B"/>
    <w:rsid w:val="00820DC7"/>
    <w:rsid w:val="00820FFB"/>
    <w:rsid w:val="00821698"/>
    <w:rsid w:val="008221FE"/>
    <w:rsid w:val="00822BF5"/>
    <w:rsid w:val="008241F7"/>
    <w:rsid w:val="00824894"/>
    <w:rsid w:val="00824F51"/>
    <w:rsid w:val="00825366"/>
    <w:rsid w:val="00826C7B"/>
    <w:rsid w:val="00826DD9"/>
    <w:rsid w:val="00826E01"/>
    <w:rsid w:val="008277A8"/>
    <w:rsid w:val="008278B6"/>
    <w:rsid w:val="008307ED"/>
    <w:rsid w:val="00832918"/>
    <w:rsid w:val="0083350F"/>
    <w:rsid w:val="00834358"/>
    <w:rsid w:val="008346BD"/>
    <w:rsid w:val="0083529D"/>
    <w:rsid w:val="00835FB4"/>
    <w:rsid w:val="00836843"/>
    <w:rsid w:val="00836B7A"/>
    <w:rsid w:val="0083782D"/>
    <w:rsid w:val="008409AA"/>
    <w:rsid w:val="00840FB8"/>
    <w:rsid w:val="00842529"/>
    <w:rsid w:val="00843316"/>
    <w:rsid w:val="0084353E"/>
    <w:rsid w:val="0084372F"/>
    <w:rsid w:val="00843A7A"/>
    <w:rsid w:val="008447F5"/>
    <w:rsid w:val="00846292"/>
    <w:rsid w:val="00847885"/>
    <w:rsid w:val="00850413"/>
    <w:rsid w:val="008506E1"/>
    <w:rsid w:val="00850B34"/>
    <w:rsid w:val="008515EE"/>
    <w:rsid w:val="008517E9"/>
    <w:rsid w:val="00851D7B"/>
    <w:rsid w:val="008528D3"/>
    <w:rsid w:val="00853C8B"/>
    <w:rsid w:val="00854553"/>
    <w:rsid w:val="00855297"/>
    <w:rsid w:val="00855B86"/>
    <w:rsid w:val="008565F1"/>
    <w:rsid w:val="00857774"/>
    <w:rsid w:val="00857C59"/>
    <w:rsid w:val="0086042D"/>
    <w:rsid w:val="00860874"/>
    <w:rsid w:val="00862008"/>
    <w:rsid w:val="00862720"/>
    <w:rsid w:val="008628C8"/>
    <w:rsid w:val="00862B2A"/>
    <w:rsid w:val="008630B9"/>
    <w:rsid w:val="00863F37"/>
    <w:rsid w:val="0086406B"/>
    <w:rsid w:val="008643CF"/>
    <w:rsid w:val="00864C8C"/>
    <w:rsid w:val="00865264"/>
    <w:rsid w:val="00866A11"/>
    <w:rsid w:val="00866A9E"/>
    <w:rsid w:val="00867651"/>
    <w:rsid w:val="00870D04"/>
    <w:rsid w:val="0087121B"/>
    <w:rsid w:val="008714B6"/>
    <w:rsid w:val="008714DB"/>
    <w:rsid w:val="008743F3"/>
    <w:rsid w:val="0087444A"/>
    <w:rsid w:val="0087479B"/>
    <w:rsid w:val="00875139"/>
    <w:rsid w:val="00875410"/>
    <w:rsid w:val="00875659"/>
    <w:rsid w:val="008808D5"/>
    <w:rsid w:val="00880EDF"/>
    <w:rsid w:val="00881B9F"/>
    <w:rsid w:val="00881D4F"/>
    <w:rsid w:val="0088239C"/>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B40"/>
    <w:rsid w:val="00891216"/>
    <w:rsid w:val="00891F81"/>
    <w:rsid w:val="00892132"/>
    <w:rsid w:val="00892834"/>
    <w:rsid w:val="00894C7F"/>
    <w:rsid w:val="00894FDC"/>
    <w:rsid w:val="008960BE"/>
    <w:rsid w:val="008A0573"/>
    <w:rsid w:val="008A0916"/>
    <w:rsid w:val="008A1094"/>
    <w:rsid w:val="008A16F9"/>
    <w:rsid w:val="008A1D3E"/>
    <w:rsid w:val="008A2119"/>
    <w:rsid w:val="008A371F"/>
    <w:rsid w:val="008A4B16"/>
    <w:rsid w:val="008A4D63"/>
    <w:rsid w:val="008A52D1"/>
    <w:rsid w:val="008A6D62"/>
    <w:rsid w:val="008B13E9"/>
    <w:rsid w:val="008B1FBE"/>
    <w:rsid w:val="008B26D0"/>
    <w:rsid w:val="008B3310"/>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C7FE1"/>
    <w:rsid w:val="008D167D"/>
    <w:rsid w:val="008D261F"/>
    <w:rsid w:val="008D2B53"/>
    <w:rsid w:val="008D3640"/>
    <w:rsid w:val="008D492A"/>
    <w:rsid w:val="008D4B58"/>
    <w:rsid w:val="008D4B8A"/>
    <w:rsid w:val="008D5DD1"/>
    <w:rsid w:val="008D6541"/>
    <w:rsid w:val="008D6C5C"/>
    <w:rsid w:val="008D6EB9"/>
    <w:rsid w:val="008D6FF9"/>
    <w:rsid w:val="008D7D7B"/>
    <w:rsid w:val="008E0F52"/>
    <w:rsid w:val="008E183F"/>
    <w:rsid w:val="008E2316"/>
    <w:rsid w:val="008E26FF"/>
    <w:rsid w:val="008E3209"/>
    <w:rsid w:val="008E34BE"/>
    <w:rsid w:val="008E42F4"/>
    <w:rsid w:val="008E5307"/>
    <w:rsid w:val="008E5657"/>
    <w:rsid w:val="008E5E51"/>
    <w:rsid w:val="008E721F"/>
    <w:rsid w:val="008E7D63"/>
    <w:rsid w:val="008F00DB"/>
    <w:rsid w:val="008F110E"/>
    <w:rsid w:val="008F1264"/>
    <w:rsid w:val="008F1306"/>
    <w:rsid w:val="008F1C79"/>
    <w:rsid w:val="008F2A9D"/>
    <w:rsid w:val="008F47C6"/>
    <w:rsid w:val="008F5948"/>
    <w:rsid w:val="009006A2"/>
    <w:rsid w:val="009007A5"/>
    <w:rsid w:val="0090102B"/>
    <w:rsid w:val="00901448"/>
    <w:rsid w:val="00901CBE"/>
    <w:rsid w:val="00901E29"/>
    <w:rsid w:val="009036BC"/>
    <w:rsid w:val="009038FA"/>
    <w:rsid w:val="0090425F"/>
    <w:rsid w:val="009057D9"/>
    <w:rsid w:val="00905C47"/>
    <w:rsid w:val="00906379"/>
    <w:rsid w:val="0090638B"/>
    <w:rsid w:val="00906393"/>
    <w:rsid w:val="009101EA"/>
    <w:rsid w:val="009106FC"/>
    <w:rsid w:val="0091090F"/>
    <w:rsid w:val="00910D89"/>
    <w:rsid w:val="009115AE"/>
    <w:rsid w:val="00911896"/>
    <w:rsid w:val="009118BB"/>
    <w:rsid w:val="0091191F"/>
    <w:rsid w:val="00912468"/>
    <w:rsid w:val="00913613"/>
    <w:rsid w:val="0091389D"/>
    <w:rsid w:val="00913F7F"/>
    <w:rsid w:val="009143E7"/>
    <w:rsid w:val="00915B81"/>
    <w:rsid w:val="00915D6B"/>
    <w:rsid w:val="009160DF"/>
    <w:rsid w:val="009162C7"/>
    <w:rsid w:val="00916EC2"/>
    <w:rsid w:val="009213BD"/>
    <w:rsid w:val="00923A07"/>
    <w:rsid w:val="00924627"/>
    <w:rsid w:val="009249EB"/>
    <w:rsid w:val="009250A8"/>
    <w:rsid w:val="009251C8"/>
    <w:rsid w:val="00925A66"/>
    <w:rsid w:val="00925BE6"/>
    <w:rsid w:val="009263BE"/>
    <w:rsid w:val="00926F61"/>
    <w:rsid w:val="009277A2"/>
    <w:rsid w:val="00930879"/>
    <w:rsid w:val="00930BF2"/>
    <w:rsid w:val="0093123D"/>
    <w:rsid w:val="00931B8A"/>
    <w:rsid w:val="00933040"/>
    <w:rsid w:val="009330E9"/>
    <w:rsid w:val="00934683"/>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07E"/>
    <w:rsid w:val="00950387"/>
    <w:rsid w:val="0095285B"/>
    <w:rsid w:val="00953099"/>
    <w:rsid w:val="00953A52"/>
    <w:rsid w:val="00953FE9"/>
    <w:rsid w:val="00954499"/>
    <w:rsid w:val="009544CF"/>
    <w:rsid w:val="0095481C"/>
    <w:rsid w:val="0095569E"/>
    <w:rsid w:val="009567E6"/>
    <w:rsid w:val="00957076"/>
    <w:rsid w:val="00957132"/>
    <w:rsid w:val="009576FD"/>
    <w:rsid w:val="009578EB"/>
    <w:rsid w:val="009578FF"/>
    <w:rsid w:val="00957C16"/>
    <w:rsid w:val="00960446"/>
    <w:rsid w:val="009610ED"/>
    <w:rsid w:val="00961A98"/>
    <w:rsid w:val="00961DDB"/>
    <w:rsid w:val="009621BF"/>
    <w:rsid w:val="00963085"/>
    <w:rsid w:val="009633BB"/>
    <w:rsid w:val="0096481B"/>
    <w:rsid w:val="0096485F"/>
    <w:rsid w:val="00965D00"/>
    <w:rsid w:val="00966B46"/>
    <w:rsid w:val="0096726D"/>
    <w:rsid w:val="00967354"/>
    <w:rsid w:val="00971464"/>
    <w:rsid w:val="00971592"/>
    <w:rsid w:val="00971DDF"/>
    <w:rsid w:val="009731D6"/>
    <w:rsid w:val="00973254"/>
    <w:rsid w:val="00974746"/>
    <w:rsid w:val="00974C40"/>
    <w:rsid w:val="00974C62"/>
    <w:rsid w:val="00975119"/>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5EF7"/>
    <w:rsid w:val="009862EC"/>
    <w:rsid w:val="00986396"/>
    <w:rsid w:val="00986598"/>
    <w:rsid w:val="00986CF9"/>
    <w:rsid w:val="00987416"/>
    <w:rsid w:val="009907E2"/>
    <w:rsid w:val="00990C0E"/>
    <w:rsid w:val="00990D75"/>
    <w:rsid w:val="00991093"/>
    <w:rsid w:val="0099163B"/>
    <w:rsid w:val="009918C9"/>
    <w:rsid w:val="00992343"/>
    <w:rsid w:val="0099248C"/>
    <w:rsid w:val="00992851"/>
    <w:rsid w:val="00993853"/>
    <w:rsid w:val="009944FC"/>
    <w:rsid w:val="00996306"/>
    <w:rsid w:val="00996744"/>
    <w:rsid w:val="009967DA"/>
    <w:rsid w:val="00997CF4"/>
    <w:rsid w:val="009A1169"/>
    <w:rsid w:val="009A1AAC"/>
    <w:rsid w:val="009A3789"/>
    <w:rsid w:val="009A4818"/>
    <w:rsid w:val="009A4860"/>
    <w:rsid w:val="009A6012"/>
    <w:rsid w:val="009A6919"/>
    <w:rsid w:val="009A6AC7"/>
    <w:rsid w:val="009A6CC2"/>
    <w:rsid w:val="009A7831"/>
    <w:rsid w:val="009B0408"/>
    <w:rsid w:val="009B0843"/>
    <w:rsid w:val="009B1E47"/>
    <w:rsid w:val="009B2A54"/>
    <w:rsid w:val="009B2CED"/>
    <w:rsid w:val="009B2D82"/>
    <w:rsid w:val="009B3338"/>
    <w:rsid w:val="009B345D"/>
    <w:rsid w:val="009B414C"/>
    <w:rsid w:val="009B5A4D"/>
    <w:rsid w:val="009B7321"/>
    <w:rsid w:val="009B7A72"/>
    <w:rsid w:val="009B7BB8"/>
    <w:rsid w:val="009C126A"/>
    <w:rsid w:val="009C1D4C"/>
    <w:rsid w:val="009C2DD2"/>
    <w:rsid w:val="009C3794"/>
    <w:rsid w:val="009C3A1D"/>
    <w:rsid w:val="009C441F"/>
    <w:rsid w:val="009C4A07"/>
    <w:rsid w:val="009C4B8E"/>
    <w:rsid w:val="009C51D5"/>
    <w:rsid w:val="009C543C"/>
    <w:rsid w:val="009C599A"/>
    <w:rsid w:val="009C650E"/>
    <w:rsid w:val="009C70DB"/>
    <w:rsid w:val="009C7AB8"/>
    <w:rsid w:val="009D0137"/>
    <w:rsid w:val="009D0C41"/>
    <w:rsid w:val="009D0E75"/>
    <w:rsid w:val="009D19BC"/>
    <w:rsid w:val="009D2348"/>
    <w:rsid w:val="009D2F0C"/>
    <w:rsid w:val="009D3578"/>
    <w:rsid w:val="009D3A5F"/>
    <w:rsid w:val="009D5193"/>
    <w:rsid w:val="009D5C32"/>
    <w:rsid w:val="009D6472"/>
    <w:rsid w:val="009D79F4"/>
    <w:rsid w:val="009E001F"/>
    <w:rsid w:val="009E0F34"/>
    <w:rsid w:val="009E1BF0"/>
    <w:rsid w:val="009E31A3"/>
    <w:rsid w:val="009E3CD1"/>
    <w:rsid w:val="009E5988"/>
    <w:rsid w:val="009E5AF5"/>
    <w:rsid w:val="009E5EB5"/>
    <w:rsid w:val="009E623F"/>
    <w:rsid w:val="009E74F0"/>
    <w:rsid w:val="009E79D2"/>
    <w:rsid w:val="009F0768"/>
    <w:rsid w:val="009F12F3"/>
    <w:rsid w:val="009F2A71"/>
    <w:rsid w:val="009F3BF1"/>
    <w:rsid w:val="009F5DF4"/>
    <w:rsid w:val="009F6F15"/>
    <w:rsid w:val="009F7867"/>
    <w:rsid w:val="009F7D66"/>
    <w:rsid w:val="00A00BD2"/>
    <w:rsid w:val="00A00CA5"/>
    <w:rsid w:val="00A00E56"/>
    <w:rsid w:val="00A027F3"/>
    <w:rsid w:val="00A02FAD"/>
    <w:rsid w:val="00A032A2"/>
    <w:rsid w:val="00A03978"/>
    <w:rsid w:val="00A04782"/>
    <w:rsid w:val="00A05DF3"/>
    <w:rsid w:val="00A05E3D"/>
    <w:rsid w:val="00A063FA"/>
    <w:rsid w:val="00A0670C"/>
    <w:rsid w:val="00A06B2C"/>
    <w:rsid w:val="00A06C09"/>
    <w:rsid w:val="00A07E08"/>
    <w:rsid w:val="00A108F6"/>
    <w:rsid w:val="00A12798"/>
    <w:rsid w:val="00A13E6C"/>
    <w:rsid w:val="00A150AB"/>
    <w:rsid w:val="00A153BE"/>
    <w:rsid w:val="00A15DEE"/>
    <w:rsid w:val="00A167B5"/>
    <w:rsid w:val="00A168A6"/>
    <w:rsid w:val="00A16DBE"/>
    <w:rsid w:val="00A17C4F"/>
    <w:rsid w:val="00A20653"/>
    <w:rsid w:val="00A20A39"/>
    <w:rsid w:val="00A20E8E"/>
    <w:rsid w:val="00A23069"/>
    <w:rsid w:val="00A238BD"/>
    <w:rsid w:val="00A243E4"/>
    <w:rsid w:val="00A2459D"/>
    <w:rsid w:val="00A24C26"/>
    <w:rsid w:val="00A24E23"/>
    <w:rsid w:val="00A25F05"/>
    <w:rsid w:val="00A272F3"/>
    <w:rsid w:val="00A311AE"/>
    <w:rsid w:val="00A312A6"/>
    <w:rsid w:val="00A3130E"/>
    <w:rsid w:val="00A31454"/>
    <w:rsid w:val="00A324CF"/>
    <w:rsid w:val="00A32E8B"/>
    <w:rsid w:val="00A32ED6"/>
    <w:rsid w:val="00A344A5"/>
    <w:rsid w:val="00A346C3"/>
    <w:rsid w:val="00A34A89"/>
    <w:rsid w:val="00A351BD"/>
    <w:rsid w:val="00A35730"/>
    <w:rsid w:val="00A37381"/>
    <w:rsid w:val="00A37DE5"/>
    <w:rsid w:val="00A42215"/>
    <w:rsid w:val="00A42A88"/>
    <w:rsid w:val="00A42D07"/>
    <w:rsid w:val="00A43D85"/>
    <w:rsid w:val="00A450C0"/>
    <w:rsid w:val="00A45468"/>
    <w:rsid w:val="00A455F8"/>
    <w:rsid w:val="00A459BA"/>
    <w:rsid w:val="00A4791B"/>
    <w:rsid w:val="00A47B83"/>
    <w:rsid w:val="00A503E3"/>
    <w:rsid w:val="00A50679"/>
    <w:rsid w:val="00A50A48"/>
    <w:rsid w:val="00A51242"/>
    <w:rsid w:val="00A51522"/>
    <w:rsid w:val="00A51573"/>
    <w:rsid w:val="00A51A5E"/>
    <w:rsid w:val="00A52895"/>
    <w:rsid w:val="00A528FC"/>
    <w:rsid w:val="00A53419"/>
    <w:rsid w:val="00A53A2F"/>
    <w:rsid w:val="00A53DA0"/>
    <w:rsid w:val="00A55EFB"/>
    <w:rsid w:val="00A56C4B"/>
    <w:rsid w:val="00A5765D"/>
    <w:rsid w:val="00A57FAE"/>
    <w:rsid w:val="00A6046A"/>
    <w:rsid w:val="00A607CB"/>
    <w:rsid w:val="00A60FF0"/>
    <w:rsid w:val="00A60FFE"/>
    <w:rsid w:val="00A6351F"/>
    <w:rsid w:val="00A63EF0"/>
    <w:rsid w:val="00A643E0"/>
    <w:rsid w:val="00A649D4"/>
    <w:rsid w:val="00A65A70"/>
    <w:rsid w:val="00A660C9"/>
    <w:rsid w:val="00A66DDC"/>
    <w:rsid w:val="00A66F36"/>
    <w:rsid w:val="00A676D9"/>
    <w:rsid w:val="00A67EFC"/>
    <w:rsid w:val="00A7031E"/>
    <w:rsid w:val="00A70759"/>
    <w:rsid w:val="00A71140"/>
    <w:rsid w:val="00A719B6"/>
    <w:rsid w:val="00A72B7B"/>
    <w:rsid w:val="00A72C66"/>
    <w:rsid w:val="00A73BC5"/>
    <w:rsid w:val="00A74692"/>
    <w:rsid w:val="00A7618B"/>
    <w:rsid w:val="00A7640B"/>
    <w:rsid w:val="00A7648E"/>
    <w:rsid w:val="00A7778B"/>
    <w:rsid w:val="00A803BC"/>
    <w:rsid w:val="00A80969"/>
    <w:rsid w:val="00A80C68"/>
    <w:rsid w:val="00A814CB"/>
    <w:rsid w:val="00A82F64"/>
    <w:rsid w:val="00A832C5"/>
    <w:rsid w:val="00A8459C"/>
    <w:rsid w:val="00A84805"/>
    <w:rsid w:val="00A858C5"/>
    <w:rsid w:val="00A86EA7"/>
    <w:rsid w:val="00A91244"/>
    <w:rsid w:val="00A91AA1"/>
    <w:rsid w:val="00A92776"/>
    <w:rsid w:val="00A92875"/>
    <w:rsid w:val="00A93181"/>
    <w:rsid w:val="00A938E6"/>
    <w:rsid w:val="00A93CCF"/>
    <w:rsid w:val="00A9514E"/>
    <w:rsid w:val="00A95BD5"/>
    <w:rsid w:val="00A96156"/>
    <w:rsid w:val="00A96F78"/>
    <w:rsid w:val="00A976BC"/>
    <w:rsid w:val="00AA1087"/>
    <w:rsid w:val="00AA16B9"/>
    <w:rsid w:val="00AA25A9"/>
    <w:rsid w:val="00AA26D9"/>
    <w:rsid w:val="00AA27F5"/>
    <w:rsid w:val="00AA34F0"/>
    <w:rsid w:val="00AA3858"/>
    <w:rsid w:val="00AA3DEA"/>
    <w:rsid w:val="00AA4AE2"/>
    <w:rsid w:val="00AA51AD"/>
    <w:rsid w:val="00AA591E"/>
    <w:rsid w:val="00AA65C9"/>
    <w:rsid w:val="00AA75A1"/>
    <w:rsid w:val="00AB0743"/>
    <w:rsid w:val="00AB0A32"/>
    <w:rsid w:val="00AB0E56"/>
    <w:rsid w:val="00AB3A15"/>
    <w:rsid w:val="00AB4ECC"/>
    <w:rsid w:val="00AB5030"/>
    <w:rsid w:val="00AB6601"/>
    <w:rsid w:val="00AB674E"/>
    <w:rsid w:val="00AB6D79"/>
    <w:rsid w:val="00AB6F48"/>
    <w:rsid w:val="00AB7806"/>
    <w:rsid w:val="00AC02C1"/>
    <w:rsid w:val="00AC0AB6"/>
    <w:rsid w:val="00AC0C71"/>
    <w:rsid w:val="00AC10AD"/>
    <w:rsid w:val="00AC1E55"/>
    <w:rsid w:val="00AC429F"/>
    <w:rsid w:val="00AC5F27"/>
    <w:rsid w:val="00AC60B4"/>
    <w:rsid w:val="00AC719C"/>
    <w:rsid w:val="00AD00C5"/>
    <w:rsid w:val="00AD085F"/>
    <w:rsid w:val="00AD165F"/>
    <w:rsid w:val="00AD1745"/>
    <w:rsid w:val="00AD2794"/>
    <w:rsid w:val="00AD2DC5"/>
    <w:rsid w:val="00AD3455"/>
    <w:rsid w:val="00AD3CAD"/>
    <w:rsid w:val="00AD3D2D"/>
    <w:rsid w:val="00AD4BA6"/>
    <w:rsid w:val="00AD4E11"/>
    <w:rsid w:val="00AD61F5"/>
    <w:rsid w:val="00AD69FF"/>
    <w:rsid w:val="00AD6F67"/>
    <w:rsid w:val="00AD702B"/>
    <w:rsid w:val="00AD72E6"/>
    <w:rsid w:val="00AD7311"/>
    <w:rsid w:val="00AD7C95"/>
    <w:rsid w:val="00AE07BB"/>
    <w:rsid w:val="00AE0960"/>
    <w:rsid w:val="00AE1257"/>
    <w:rsid w:val="00AE1498"/>
    <w:rsid w:val="00AE1621"/>
    <w:rsid w:val="00AE2F12"/>
    <w:rsid w:val="00AE3DE1"/>
    <w:rsid w:val="00AE407C"/>
    <w:rsid w:val="00AE44AC"/>
    <w:rsid w:val="00AE6E76"/>
    <w:rsid w:val="00AE7527"/>
    <w:rsid w:val="00AF03CF"/>
    <w:rsid w:val="00AF259C"/>
    <w:rsid w:val="00AF26B0"/>
    <w:rsid w:val="00AF2D54"/>
    <w:rsid w:val="00AF3458"/>
    <w:rsid w:val="00AF3852"/>
    <w:rsid w:val="00AF3F7B"/>
    <w:rsid w:val="00AF42B4"/>
    <w:rsid w:val="00AF484F"/>
    <w:rsid w:val="00AF4B8A"/>
    <w:rsid w:val="00AF4F1B"/>
    <w:rsid w:val="00AF53BE"/>
    <w:rsid w:val="00AF5D1E"/>
    <w:rsid w:val="00AF5EC6"/>
    <w:rsid w:val="00AF634F"/>
    <w:rsid w:val="00AF6E8A"/>
    <w:rsid w:val="00AF71D9"/>
    <w:rsid w:val="00AF7213"/>
    <w:rsid w:val="00AF7CF5"/>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17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0FA1"/>
    <w:rsid w:val="00B22CD3"/>
    <w:rsid w:val="00B2506B"/>
    <w:rsid w:val="00B25454"/>
    <w:rsid w:val="00B2628E"/>
    <w:rsid w:val="00B266B0"/>
    <w:rsid w:val="00B26E28"/>
    <w:rsid w:val="00B27921"/>
    <w:rsid w:val="00B27B36"/>
    <w:rsid w:val="00B3000E"/>
    <w:rsid w:val="00B30B17"/>
    <w:rsid w:val="00B31787"/>
    <w:rsid w:val="00B326A8"/>
    <w:rsid w:val="00B329EB"/>
    <w:rsid w:val="00B33330"/>
    <w:rsid w:val="00B33508"/>
    <w:rsid w:val="00B3377E"/>
    <w:rsid w:val="00B35BC9"/>
    <w:rsid w:val="00B35DA4"/>
    <w:rsid w:val="00B36B65"/>
    <w:rsid w:val="00B371D3"/>
    <w:rsid w:val="00B40A67"/>
    <w:rsid w:val="00B40A96"/>
    <w:rsid w:val="00B4184B"/>
    <w:rsid w:val="00B422A7"/>
    <w:rsid w:val="00B42A32"/>
    <w:rsid w:val="00B42FA6"/>
    <w:rsid w:val="00B43483"/>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57824"/>
    <w:rsid w:val="00B57BA3"/>
    <w:rsid w:val="00B61188"/>
    <w:rsid w:val="00B63337"/>
    <w:rsid w:val="00B6369F"/>
    <w:rsid w:val="00B639D7"/>
    <w:rsid w:val="00B644CF"/>
    <w:rsid w:val="00B64894"/>
    <w:rsid w:val="00B64AA7"/>
    <w:rsid w:val="00B66594"/>
    <w:rsid w:val="00B67805"/>
    <w:rsid w:val="00B70A76"/>
    <w:rsid w:val="00B71003"/>
    <w:rsid w:val="00B721CD"/>
    <w:rsid w:val="00B7232F"/>
    <w:rsid w:val="00B7267A"/>
    <w:rsid w:val="00B726FF"/>
    <w:rsid w:val="00B7291A"/>
    <w:rsid w:val="00B72AA4"/>
    <w:rsid w:val="00B72C69"/>
    <w:rsid w:val="00B7385B"/>
    <w:rsid w:val="00B73A7E"/>
    <w:rsid w:val="00B75454"/>
    <w:rsid w:val="00B76BCD"/>
    <w:rsid w:val="00B76EE9"/>
    <w:rsid w:val="00B77880"/>
    <w:rsid w:val="00B77FD9"/>
    <w:rsid w:val="00B80D90"/>
    <w:rsid w:val="00B812BF"/>
    <w:rsid w:val="00B82537"/>
    <w:rsid w:val="00B82613"/>
    <w:rsid w:val="00B828B5"/>
    <w:rsid w:val="00B83B0D"/>
    <w:rsid w:val="00B84E9C"/>
    <w:rsid w:val="00B85522"/>
    <w:rsid w:val="00B869DF"/>
    <w:rsid w:val="00B90E2A"/>
    <w:rsid w:val="00B90F2A"/>
    <w:rsid w:val="00B9198D"/>
    <w:rsid w:val="00B926E2"/>
    <w:rsid w:val="00B92C21"/>
    <w:rsid w:val="00B93008"/>
    <w:rsid w:val="00B9330A"/>
    <w:rsid w:val="00B9406D"/>
    <w:rsid w:val="00B944C0"/>
    <w:rsid w:val="00B94BA7"/>
    <w:rsid w:val="00B94BE9"/>
    <w:rsid w:val="00B94E0E"/>
    <w:rsid w:val="00B94EF9"/>
    <w:rsid w:val="00B9566B"/>
    <w:rsid w:val="00B958AF"/>
    <w:rsid w:val="00B96201"/>
    <w:rsid w:val="00B9660A"/>
    <w:rsid w:val="00B97CA3"/>
    <w:rsid w:val="00BA143E"/>
    <w:rsid w:val="00BA2E84"/>
    <w:rsid w:val="00BA3479"/>
    <w:rsid w:val="00BA3D7B"/>
    <w:rsid w:val="00BA566C"/>
    <w:rsid w:val="00BA6548"/>
    <w:rsid w:val="00BA76A9"/>
    <w:rsid w:val="00BA79A3"/>
    <w:rsid w:val="00BB22A6"/>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99C"/>
    <w:rsid w:val="00BF3C0D"/>
    <w:rsid w:val="00BF41B4"/>
    <w:rsid w:val="00BF67DD"/>
    <w:rsid w:val="00BF6C77"/>
    <w:rsid w:val="00BF711C"/>
    <w:rsid w:val="00BF7C74"/>
    <w:rsid w:val="00C00D9D"/>
    <w:rsid w:val="00C00ED8"/>
    <w:rsid w:val="00C0208F"/>
    <w:rsid w:val="00C022A7"/>
    <w:rsid w:val="00C02367"/>
    <w:rsid w:val="00C02E65"/>
    <w:rsid w:val="00C0300E"/>
    <w:rsid w:val="00C03309"/>
    <w:rsid w:val="00C04688"/>
    <w:rsid w:val="00C04A55"/>
    <w:rsid w:val="00C05D53"/>
    <w:rsid w:val="00C067D5"/>
    <w:rsid w:val="00C072FE"/>
    <w:rsid w:val="00C105C9"/>
    <w:rsid w:val="00C12E39"/>
    <w:rsid w:val="00C1339A"/>
    <w:rsid w:val="00C14164"/>
    <w:rsid w:val="00C15312"/>
    <w:rsid w:val="00C15D8E"/>
    <w:rsid w:val="00C17012"/>
    <w:rsid w:val="00C178FB"/>
    <w:rsid w:val="00C2111F"/>
    <w:rsid w:val="00C214B4"/>
    <w:rsid w:val="00C22B28"/>
    <w:rsid w:val="00C22B5A"/>
    <w:rsid w:val="00C24077"/>
    <w:rsid w:val="00C25768"/>
    <w:rsid w:val="00C257B7"/>
    <w:rsid w:val="00C25CB4"/>
    <w:rsid w:val="00C272E8"/>
    <w:rsid w:val="00C311EC"/>
    <w:rsid w:val="00C320C0"/>
    <w:rsid w:val="00C3297D"/>
    <w:rsid w:val="00C33359"/>
    <w:rsid w:val="00C348D6"/>
    <w:rsid w:val="00C35389"/>
    <w:rsid w:val="00C365E7"/>
    <w:rsid w:val="00C36C34"/>
    <w:rsid w:val="00C36E34"/>
    <w:rsid w:val="00C376C9"/>
    <w:rsid w:val="00C404EE"/>
    <w:rsid w:val="00C40D2D"/>
    <w:rsid w:val="00C40FC3"/>
    <w:rsid w:val="00C4171B"/>
    <w:rsid w:val="00C42689"/>
    <w:rsid w:val="00C42988"/>
    <w:rsid w:val="00C42BD4"/>
    <w:rsid w:val="00C43547"/>
    <w:rsid w:val="00C43649"/>
    <w:rsid w:val="00C43807"/>
    <w:rsid w:val="00C43FF0"/>
    <w:rsid w:val="00C44641"/>
    <w:rsid w:val="00C45EF5"/>
    <w:rsid w:val="00C46B7E"/>
    <w:rsid w:val="00C50A4E"/>
    <w:rsid w:val="00C50CE4"/>
    <w:rsid w:val="00C513A3"/>
    <w:rsid w:val="00C51A73"/>
    <w:rsid w:val="00C520B1"/>
    <w:rsid w:val="00C522D6"/>
    <w:rsid w:val="00C53BBB"/>
    <w:rsid w:val="00C54020"/>
    <w:rsid w:val="00C5406F"/>
    <w:rsid w:val="00C545C5"/>
    <w:rsid w:val="00C54A94"/>
    <w:rsid w:val="00C55566"/>
    <w:rsid w:val="00C567D5"/>
    <w:rsid w:val="00C60237"/>
    <w:rsid w:val="00C6038F"/>
    <w:rsid w:val="00C61D4B"/>
    <w:rsid w:val="00C62B0A"/>
    <w:rsid w:val="00C63A8D"/>
    <w:rsid w:val="00C63F08"/>
    <w:rsid w:val="00C640FE"/>
    <w:rsid w:val="00C6528C"/>
    <w:rsid w:val="00C655E5"/>
    <w:rsid w:val="00C661E8"/>
    <w:rsid w:val="00C6648F"/>
    <w:rsid w:val="00C66CFC"/>
    <w:rsid w:val="00C67CC0"/>
    <w:rsid w:val="00C70084"/>
    <w:rsid w:val="00C704F3"/>
    <w:rsid w:val="00C70C3C"/>
    <w:rsid w:val="00C7235B"/>
    <w:rsid w:val="00C72E18"/>
    <w:rsid w:val="00C731AD"/>
    <w:rsid w:val="00C73553"/>
    <w:rsid w:val="00C7380B"/>
    <w:rsid w:val="00C74421"/>
    <w:rsid w:val="00C7533F"/>
    <w:rsid w:val="00C7542D"/>
    <w:rsid w:val="00C75F2F"/>
    <w:rsid w:val="00C75FEE"/>
    <w:rsid w:val="00C7654D"/>
    <w:rsid w:val="00C76F1D"/>
    <w:rsid w:val="00C77202"/>
    <w:rsid w:val="00C77673"/>
    <w:rsid w:val="00C77D26"/>
    <w:rsid w:val="00C80BDF"/>
    <w:rsid w:val="00C83BAC"/>
    <w:rsid w:val="00C84D39"/>
    <w:rsid w:val="00C85277"/>
    <w:rsid w:val="00C8562B"/>
    <w:rsid w:val="00C85B9D"/>
    <w:rsid w:val="00C85D76"/>
    <w:rsid w:val="00C869A3"/>
    <w:rsid w:val="00C873AC"/>
    <w:rsid w:val="00C906C6"/>
    <w:rsid w:val="00C93462"/>
    <w:rsid w:val="00C94384"/>
    <w:rsid w:val="00C94A34"/>
    <w:rsid w:val="00C94C2B"/>
    <w:rsid w:val="00C96860"/>
    <w:rsid w:val="00C96B89"/>
    <w:rsid w:val="00C96F79"/>
    <w:rsid w:val="00C97146"/>
    <w:rsid w:val="00C97CF9"/>
    <w:rsid w:val="00CA0642"/>
    <w:rsid w:val="00CA0A9C"/>
    <w:rsid w:val="00CA149F"/>
    <w:rsid w:val="00CA17DD"/>
    <w:rsid w:val="00CA1863"/>
    <w:rsid w:val="00CA192A"/>
    <w:rsid w:val="00CA26CE"/>
    <w:rsid w:val="00CA391D"/>
    <w:rsid w:val="00CA3ACD"/>
    <w:rsid w:val="00CA3F5C"/>
    <w:rsid w:val="00CA4F8B"/>
    <w:rsid w:val="00CA519F"/>
    <w:rsid w:val="00CA75C9"/>
    <w:rsid w:val="00CB09DA"/>
    <w:rsid w:val="00CB0BD9"/>
    <w:rsid w:val="00CB0E1F"/>
    <w:rsid w:val="00CB1CAC"/>
    <w:rsid w:val="00CB1D87"/>
    <w:rsid w:val="00CB1DE8"/>
    <w:rsid w:val="00CB1E3B"/>
    <w:rsid w:val="00CB1F1D"/>
    <w:rsid w:val="00CB2D3F"/>
    <w:rsid w:val="00CB35EE"/>
    <w:rsid w:val="00CB4212"/>
    <w:rsid w:val="00CB600D"/>
    <w:rsid w:val="00CB646D"/>
    <w:rsid w:val="00CB6F29"/>
    <w:rsid w:val="00CB71F8"/>
    <w:rsid w:val="00CC008F"/>
    <w:rsid w:val="00CC26DB"/>
    <w:rsid w:val="00CC300C"/>
    <w:rsid w:val="00CC35AE"/>
    <w:rsid w:val="00CC36D2"/>
    <w:rsid w:val="00CC395C"/>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5FC7"/>
    <w:rsid w:val="00CD60FC"/>
    <w:rsid w:val="00CD6AF6"/>
    <w:rsid w:val="00CD736C"/>
    <w:rsid w:val="00CD761D"/>
    <w:rsid w:val="00CD76B5"/>
    <w:rsid w:val="00CE2346"/>
    <w:rsid w:val="00CE2B02"/>
    <w:rsid w:val="00CE4F2D"/>
    <w:rsid w:val="00CE66B8"/>
    <w:rsid w:val="00CE6A8A"/>
    <w:rsid w:val="00CE6F0F"/>
    <w:rsid w:val="00CE6F23"/>
    <w:rsid w:val="00CE77BB"/>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641"/>
    <w:rsid w:val="00D06A32"/>
    <w:rsid w:val="00D07D93"/>
    <w:rsid w:val="00D112E1"/>
    <w:rsid w:val="00D12325"/>
    <w:rsid w:val="00D14487"/>
    <w:rsid w:val="00D15E7E"/>
    <w:rsid w:val="00D162EF"/>
    <w:rsid w:val="00D17F03"/>
    <w:rsid w:val="00D20016"/>
    <w:rsid w:val="00D207A7"/>
    <w:rsid w:val="00D20CD6"/>
    <w:rsid w:val="00D20E00"/>
    <w:rsid w:val="00D21DBE"/>
    <w:rsid w:val="00D22393"/>
    <w:rsid w:val="00D2279F"/>
    <w:rsid w:val="00D22AF1"/>
    <w:rsid w:val="00D22C49"/>
    <w:rsid w:val="00D22E93"/>
    <w:rsid w:val="00D22EBC"/>
    <w:rsid w:val="00D242DA"/>
    <w:rsid w:val="00D25B5B"/>
    <w:rsid w:val="00D26448"/>
    <w:rsid w:val="00D264CE"/>
    <w:rsid w:val="00D26670"/>
    <w:rsid w:val="00D27137"/>
    <w:rsid w:val="00D2753F"/>
    <w:rsid w:val="00D275CA"/>
    <w:rsid w:val="00D27B8B"/>
    <w:rsid w:val="00D31B6E"/>
    <w:rsid w:val="00D31CD0"/>
    <w:rsid w:val="00D3232B"/>
    <w:rsid w:val="00D3239F"/>
    <w:rsid w:val="00D324A4"/>
    <w:rsid w:val="00D3250C"/>
    <w:rsid w:val="00D32645"/>
    <w:rsid w:val="00D328F6"/>
    <w:rsid w:val="00D3462C"/>
    <w:rsid w:val="00D3482B"/>
    <w:rsid w:val="00D35198"/>
    <w:rsid w:val="00D3584B"/>
    <w:rsid w:val="00D35D7F"/>
    <w:rsid w:val="00D36451"/>
    <w:rsid w:val="00D37453"/>
    <w:rsid w:val="00D376B1"/>
    <w:rsid w:val="00D376F7"/>
    <w:rsid w:val="00D41004"/>
    <w:rsid w:val="00D42240"/>
    <w:rsid w:val="00D427C3"/>
    <w:rsid w:val="00D42EB8"/>
    <w:rsid w:val="00D4303E"/>
    <w:rsid w:val="00D44922"/>
    <w:rsid w:val="00D44932"/>
    <w:rsid w:val="00D453BF"/>
    <w:rsid w:val="00D46111"/>
    <w:rsid w:val="00D46413"/>
    <w:rsid w:val="00D473B5"/>
    <w:rsid w:val="00D47953"/>
    <w:rsid w:val="00D47C16"/>
    <w:rsid w:val="00D502AF"/>
    <w:rsid w:val="00D50709"/>
    <w:rsid w:val="00D50764"/>
    <w:rsid w:val="00D50C12"/>
    <w:rsid w:val="00D518FF"/>
    <w:rsid w:val="00D51A77"/>
    <w:rsid w:val="00D52751"/>
    <w:rsid w:val="00D53010"/>
    <w:rsid w:val="00D5333D"/>
    <w:rsid w:val="00D5354F"/>
    <w:rsid w:val="00D53649"/>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7E2"/>
    <w:rsid w:val="00D65D78"/>
    <w:rsid w:val="00D664F0"/>
    <w:rsid w:val="00D67BC5"/>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ADC"/>
    <w:rsid w:val="00D77413"/>
    <w:rsid w:val="00D80135"/>
    <w:rsid w:val="00D80F4C"/>
    <w:rsid w:val="00D81347"/>
    <w:rsid w:val="00D81509"/>
    <w:rsid w:val="00D81F10"/>
    <w:rsid w:val="00D8201E"/>
    <w:rsid w:val="00D828BB"/>
    <w:rsid w:val="00D82E0A"/>
    <w:rsid w:val="00D82E38"/>
    <w:rsid w:val="00D84A57"/>
    <w:rsid w:val="00D84C3B"/>
    <w:rsid w:val="00D86897"/>
    <w:rsid w:val="00D874DF"/>
    <w:rsid w:val="00D8764A"/>
    <w:rsid w:val="00D87A12"/>
    <w:rsid w:val="00D87C3B"/>
    <w:rsid w:val="00D908A0"/>
    <w:rsid w:val="00D90C06"/>
    <w:rsid w:val="00D9176B"/>
    <w:rsid w:val="00D918F4"/>
    <w:rsid w:val="00D91EDB"/>
    <w:rsid w:val="00D92195"/>
    <w:rsid w:val="00D930E1"/>
    <w:rsid w:val="00D9415C"/>
    <w:rsid w:val="00D94242"/>
    <w:rsid w:val="00D942CC"/>
    <w:rsid w:val="00D94ADE"/>
    <w:rsid w:val="00D94D87"/>
    <w:rsid w:val="00D962DC"/>
    <w:rsid w:val="00D96E0A"/>
    <w:rsid w:val="00D97BB5"/>
    <w:rsid w:val="00DA0D15"/>
    <w:rsid w:val="00DA180C"/>
    <w:rsid w:val="00DA1EF7"/>
    <w:rsid w:val="00DA1F1B"/>
    <w:rsid w:val="00DA3E7B"/>
    <w:rsid w:val="00DA446C"/>
    <w:rsid w:val="00DA451D"/>
    <w:rsid w:val="00DA4EE8"/>
    <w:rsid w:val="00DA56DB"/>
    <w:rsid w:val="00DA6452"/>
    <w:rsid w:val="00DA6C81"/>
    <w:rsid w:val="00DA6FE9"/>
    <w:rsid w:val="00DA7925"/>
    <w:rsid w:val="00DA7FF0"/>
    <w:rsid w:val="00DB0AB8"/>
    <w:rsid w:val="00DB0D2A"/>
    <w:rsid w:val="00DB11CD"/>
    <w:rsid w:val="00DB1DAB"/>
    <w:rsid w:val="00DB204D"/>
    <w:rsid w:val="00DB30F4"/>
    <w:rsid w:val="00DB39D4"/>
    <w:rsid w:val="00DB3A47"/>
    <w:rsid w:val="00DB4E06"/>
    <w:rsid w:val="00DB515D"/>
    <w:rsid w:val="00DB5636"/>
    <w:rsid w:val="00DB592A"/>
    <w:rsid w:val="00DB6A80"/>
    <w:rsid w:val="00DB6C06"/>
    <w:rsid w:val="00DB7B06"/>
    <w:rsid w:val="00DC23A1"/>
    <w:rsid w:val="00DC2CCF"/>
    <w:rsid w:val="00DC2F1B"/>
    <w:rsid w:val="00DC300E"/>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176"/>
    <w:rsid w:val="00DD61A8"/>
    <w:rsid w:val="00DD6A61"/>
    <w:rsid w:val="00DE0856"/>
    <w:rsid w:val="00DE0C66"/>
    <w:rsid w:val="00DE0E6B"/>
    <w:rsid w:val="00DE1904"/>
    <w:rsid w:val="00DE2589"/>
    <w:rsid w:val="00DE30D9"/>
    <w:rsid w:val="00DE3202"/>
    <w:rsid w:val="00DE3825"/>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096"/>
    <w:rsid w:val="00DF7742"/>
    <w:rsid w:val="00DF7751"/>
    <w:rsid w:val="00E031BB"/>
    <w:rsid w:val="00E0396F"/>
    <w:rsid w:val="00E0424A"/>
    <w:rsid w:val="00E0520E"/>
    <w:rsid w:val="00E0576C"/>
    <w:rsid w:val="00E0626B"/>
    <w:rsid w:val="00E068BC"/>
    <w:rsid w:val="00E073F0"/>
    <w:rsid w:val="00E10761"/>
    <w:rsid w:val="00E108E4"/>
    <w:rsid w:val="00E11D7A"/>
    <w:rsid w:val="00E11EEB"/>
    <w:rsid w:val="00E128F2"/>
    <w:rsid w:val="00E12CBA"/>
    <w:rsid w:val="00E13883"/>
    <w:rsid w:val="00E13EE4"/>
    <w:rsid w:val="00E1422B"/>
    <w:rsid w:val="00E148FB"/>
    <w:rsid w:val="00E16463"/>
    <w:rsid w:val="00E16BAC"/>
    <w:rsid w:val="00E1703B"/>
    <w:rsid w:val="00E20921"/>
    <w:rsid w:val="00E20AD3"/>
    <w:rsid w:val="00E20CCC"/>
    <w:rsid w:val="00E220ED"/>
    <w:rsid w:val="00E239D1"/>
    <w:rsid w:val="00E24CCA"/>
    <w:rsid w:val="00E25C3C"/>
    <w:rsid w:val="00E26340"/>
    <w:rsid w:val="00E26727"/>
    <w:rsid w:val="00E26970"/>
    <w:rsid w:val="00E27467"/>
    <w:rsid w:val="00E27791"/>
    <w:rsid w:val="00E30F2D"/>
    <w:rsid w:val="00E313D4"/>
    <w:rsid w:val="00E319DB"/>
    <w:rsid w:val="00E31AFC"/>
    <w:rsid w:val="00E32D26"/>
    <w:rsid w:val="00E33956"/>
    <w:rsid w:val="00E33B0B"/>
    <w:rsid w:val="00E3409E"/>
    <w:rsid w:val="00E3421C"/>
    <w:rsid w:val="00E34F76"/>
    <w:rsid w:val="00E372D9"/>
    <w:rsid w:val="00E37BE5"/>
    <w:rsid w:val="00E4022F"/>
    <w:rsid w:val="00E41A27"/>
    <w:rsid w:val="00E4285A"/>
    <w:rsid w:val="00E430C7"/>
    <w:rsid w:val="00E434F1"/>
    <w:rsid w:val="00E45832"/>
    <w:rsid w:val="00E4608B"/>
    <w:rsid w:val="00E4689A"/>
    <w:rsid w:val="00E469B2"/>
    <w:rsid w:val="00E476A2"/>
    <w:rsid w:val="00E47767"/>
    <w:rsid w:val="00E501D3"/>
    <w:rsid w:val="00E52AFC"/>
    <w:rsid w:val="00E52D47"/>
    <w:rsid w:val="00E534EC"/>
    <w:rsid w:val="00E53A01"/>
    <w:rsid w:val="00E54961"/>
    <w:rsid w:val="00E55B13"/>
    <w:rsid w:val="00E55B7B"/>
    <w:rsid w:val="00E564C4"/>
    <w:rsid w:val="00E567C9"/>
    <w:rsid w:val="00E57446"/>
    <w:rsid w:val="00E57EF0"/>
    <w:rsid w:val="00E604C4"/>
    <w:rsid w:val="00E60809"/>
    <w:rsid w:val="00E60991"/>
    <w:rsid w:val="00E61300"/>
    <w:rsid w:val="00E614F2"/>
    <w:rsid w:val="00E631E4"/>
    <w:rsid w:val="00E635B9"/>
    <w:rsid w:val="00E65D15"/>
    <w:rsid w:val="00E66C49"/>
    <w:rsid w:val="00E67EE5"/>
    <w:rsid w:val="00E7013A"/>
    <w:rsid w:val="00E70CBD"/>
    <w:rsid w:val="00E73B19"/>
    <w:rsid w:val="00E74154"/>
    <w:rsid w:val="00E7482A"/>
    <w:rsid w:val="00E74F5D"/>
    <w:rsid w:val="00E76034"/>
    <w:rsid w:val="00E762DF"/>
    <w:rsid w:val="00E769A9"/>
    <w:rsid w:val="00E77DE6"/>
    <w:rsid w:val="00E80371"/>
    <w:rsid w:val="00E80440"/>
    <w:rsid w:val="00E80515"/>
    <w:rsid w:val="00E81752"/>
    <w:rsid w:val="00E817E0"/>
    <w:rsid w:val="00E819FB"/>
    <w:rsid w:val="00E82B3D"/>
    <w:rsid w:val="00E82EE4"/>
    <w:rsid w:val="00E82F13"/>
    <w:rsid w:val="00E831E7"/>
    <w:rsid w:val="00E83684"/>
    <w:rsid w:val="00E843B5"/>
    <w:rsid w:val="00E84A3B"/>
    <w:rsid w:val="00E84A84"/>
    <w:rsid w:val="00E85307"/>
    <w:rsid w:val="00E86508"/>
    <w:rsid w:val="00E86F5F"/>
    <w:rsid w:val="00E87E13"/>
    <w:rsid w:val="00E907E4"/>
    <w:rsid w:val="00E90A24"/>
    <w:rsid w:val="00E90B6B"/>
    <w:rsid w:val="00E90C34"/>
    <w:rsid w:val="00E90F01"/>
    <w:rsid w:val="00E90FB8"/>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29E8"/>
    <w:rsid w:val="00EA4A9D"/>
    <w:rsid w:val="00EA4EC9"/>
    <w:rsid w:val="00EA5E0F"/>
    <w:rsid w:val="00EA66AE"/>
    <w:rsid w:val="00EA6FE4"/>
    <w:rsid w:val="00EA7723"/>
    <w:rsid w:val="00EA7F4C"/>
    <w:rsid w:val="00EB1D47"/>
    <w:rsid w:val="00EB2146"/>
    <w:rsid w:val="00EB2317"/>
    <w:rsid w:val="00EB279B"/>
    <w:rsid w:val="00EB2ABB"/>
    <w:rsid w:val="00EB3568"/>
    <w:rsid w:val="00EB3631"/>
    <w:rsid w:val="00EB55CA"/>
    <w:rsid w:val="00EB584C"/>
    <w:rsid w:val="00EB5D88"/>
    <w:rsid w:val="00EB5DBD"/>
    <w:rsid w:val="00EB7307"/>
    <w:rsid w:val="00EC14B0"/>
    <w:rsid w:val="00EC204E"/>
    <w:rsid w:val="00EC249E"/>
    <w:rsid w:val="00EC2518"/>
    <w:rsid w:val="00EC2CFF"/>
    <w:rsid w:val="00EC2F5B"/>
    <w:rsid w:val="00EC4084"/>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5CB3"/>
    <w:rsid w:val="00ED61E6"/>
    <w:rsid w:val="00ED6C1A"/>
    <w:rsid w:val="00ED6D4A"/>
    <w:rsid w:val="00ED6E42"/>
    <w:rsid w:val="00ED738C"/>
    <w:rsid w:val="00ED7918"/>
    <w:rsid w:val="00ED7FD3"/>
    <w:rsid w:val="00EE078B"/>
    <w:rsid w:val="00EE07F7"/>
    <w:rsid w:val="00EE2FBA"/>
    <w:rsid w:val="00EE3663"/>
    <w:rsid w:val="00EE3EE1"/>
    <w:rsid w:val="00EE41C4"/>
    <w:rsid w:val="00EE4A40"/>
    <w:rsid w:val="00EE51EE"/>
    <w:rsid w:val="00EE76A9"/>
    <w:rsid w:val="00EE799E"/>
    <w:rsid w:val="00EE7C7E"/>
    <w:rsid w:val="00EE7CA8"/>
    <w:rsid w:val="00EE7FA7"/>
    <w:rsid w:val="00EF1093"/>
    <w:rsid w:val="00EF1FCB"/>
    <w:rsid w:val="00EF21C3"/>
    <w:rsid w:val="00EF2E6B"/>
    <w:rsid w:val="00EF47C6"/>
    <w:rsid w:val="00EF58AE"/>
    <w:rsid w:val="00EF6091"/>
    <w:rsid w:val="00EF614C"/>
    <w:rsid w:val="00F0030E"/>
    <w:rsid w:val="00F00405"/>
    <w:rsid w:val="00F00CD1"/>
    <w:rsid w:val="00F01E6B"/>
    <w:rsid w:val="00F0241C"/>
    <w:rsid w:val="00F04091"/>
    <w:rsid w:val="00F04592"/>
    <w:rsid w:val="00F05759"/>
    <w:rsid w:val="00F063F5"/>
    <w:rsid w:val="00F10CB9"/>
    <w:rsid w:val="00F10D65"/>
    <w:rsid w:val="00F110D5"/>
    <w:rsid w:val="00F12351"/>
    <w:rsid w:val="00F16739"/>
    <w:rsid w:val="00F16DE2"/>
    <w:rsid w:val="00F17C5F"/>
    <w:rsid w:val="00F200EF"/>
    <w:rsid w:val="00F2052B"/>
    <w:rsid w:val="00F20C26"/>
    <w:rsid w:val="00F210C7"/>
    <w:rsid w:val="00F213FF"/>
    <w:rsid w:val="00F2260F"/>
    <w:rsid w:val="00F242AD"/>
    <w:rsid w:val="00F247F2"/>
    <w:rsid w:val="00F252A8"/>
    <w:rsid w:val="00F2608D"/>
    <w:rsid w:val="00F2619B"/>
    <w:rsid w:val="00F265F7"/>
    <w:rsid w:val="00F26639"/>
    <w:rsid w:val="00F27A9C"/>
    <w:rsid w:val="00F27C15"/>
    <w:rsid w:val="00F27FA6"/>
    <w:rsid w:val="00F307A4"/>
    <w:rsid w:val="00F30B70"/>
    <w:rsid w:val="00F30C74"/>
    <w:rsid w:val="00F33417"/>
    <w:rsid w:val="00F33DC8"/>
    <w:rsid w:val="00F34350"/>
    <w:rsid w:val="00F34444"/>
    <w:rsid w:val="00F34D5B"/>
    <w:rsid w:val="00F34F36"/>
    <w:rsid w:val="00F360A6"/>
    <w:rsid w:val="00F36F33"/>
    <w:rsid w:val="00F4065A"/>
    <w:rsid w:val="00F40F19"/>
    <w:rsid w:val="00F42649"/>
    <w:rsid w:val="00F4275C"/>
    <w:rsid w:val="00F42EBB"/>
    <w:rsid w:val="00F439E3"/>
    <w:rsid w:val="00F45693"/>
    <w:rsid w:val="00F46EA4"/>
    <w:rsid w:val="00F47983"/>
    <w:rsid w:val="00F47C8B"/>
    <w:rsid w:val="00F506DF"/>
    <w:rsid w:val="00F51F04"/>
    <w:rsid w:val="00F52339"/>
    <w:rsid w:val="00F5277A"/>
    <w:rsid w:val="00F532E8"/>
    <w:rsid w:val="00F537FF"/>
    <w:rsid w:val="00F54405"/>
    <w:rsid w:val="00F560FE"/>
    <w:rsid w:val="00F605B6"/>
    <w:rsid w:val="00F60879"/>
    <w:rsid w:val="00F6111C"/>
    <w:rsid w:val="00F612F4"/>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0E9"/>
    <w:rsid w:val="00F85691"/>
    <w:rsid w:val="00F87032"/>
    <w:rsid w:val="00F87094"/>
    <w:rsid w:val="00F87AB3"/>
    <w:rsid w:val="00F913DC"/>
    <w:rsid w:val="00F917FE"/>
    <w:rsid w:val="00F91DDA"/>
    <w:rsid w:val="00F9397A"/>
    <w:rsid w:val="00F93A37"/>
    <w:rsid w:val="00F94182"/>
    <w:rsid w:val="00F944D9"/>
    <w:rsid w:val="00F94DB3"/>
    <w:rsid w:val="00F95FDE"/>
    <w:rsid w:val="00F9604B"/>
    <w:rsid w:val="00F9606C"/>
    <w:rsid w:val="00F96500"/>
    <w:rsid w:val="00FA2C70"/>
    <w:rsid w:val="00FA3F80"/>
    <w:rsid w:val="00FA413A"/>
    <w:rsid w:val="00FA4144"/>
    <w:rsid w:val="00FA4DDF"/>
    <w:rsid w:val="00FA68DC"/>
    <w:rsid w:val="00FA6E7F"/>
    <w:rsid w:val="00FA7114"/>
    <w:rsid w:val="00FA7231"/>
    <w:rsid w:val="00FB0826"/>
    <w:rsid w:val="00FB2096"/>
    <w:rsid w:val="00FB2379"/>
    <w:rsid w:val="00FB31C3"/>
    <w:rsid w:val="00FB4A7A"/>
    <w:rsid w:val="00FB4B8A"/>
    <w:rsid w:val="00FB5152"/>
    <w:rsid w:val="00FB59FD"/>
    <w:rsid w:val="00FB680E"/>
    <w:rsid w:val="00FB7A04"/>
    <w:rsid w:val="00FC0065"/>
    <w:rsid w:val="00FC3AEE"/>
    <w:rsid w:val="00FC6238"/>
    <w:rsid w:val="00FC78AD"/>
    <w:rsid w:val="00FD00C5"/>
    <w:rsid w:val="00FD0D70"/>
    <w:rsid w:val="00FD1E00"/>
    <w:rsid w:val="00FD1E6D"/>
    <w:rsid w:val="00FD33FC"/>
    <w:rsid w:val="00FD3730"/>
    <w:rsid w:val="00FD3A9B"/>
    <w:rsid w:val="00FD3ADE"/>
    <w:rsid w:val="00FD3B08"/>
    <w:rsid w:val="00FD3B72"/>
    <w:rsid w:val="00FD3F69"/>
    <w:rsid w:val="00FD4806"/>
    <w:rsid w:val="00FD4BA4"/>
    <w:rsid w:val="00FD534E"/>
    <w:rsid w:val="00FD56C7"/>
    <w:rsid w:val="00FD5CBB"/>
    <w:rsid w:val="00FD6B74"/>
    <w:rsid w:val="00FD70AE"/>
    <w:rsid w:val="00FE002E"/>
    <w:rsid w:val="00FE04B0"/>
    <w:rsid w:val="00FE0CA0"/>
    <w:rsid w:val="00FE14A0"/>
    <w:rsid w:val="00FE1911"/>
    <w:rsid w:val="00FE2398"/>
    <w:rsid w:val="00FE2F15"/>
    <w:rsid w:val="00FE3472"/>
    <w:rsid w:val="00FE515A"/>
    <w:rsid w:val="00FE5624"/>
    <w:rsid w:val="00FE5D2C"/>
    <w:rsid w:val="00FE5FBF"/>
    <w:rsid w:val="00FE678E"/>
    <w:rsid w:val="00FE6C25"/>
    <w:rsid w:val="00FF000F"/>
    <w:rsid w:val="00FF033A"/>
    <w:rsid w:val="00FF035A"/>
    <w:rsid w:val="00FF0964"/>
    <w:rsid w:val="00FF16F2"/>
    <w:rsid w:val="00FF1D24"/>
    <w:rsid w:val="00FF2B42"/>
    <w:rsid w:val="00FF3B7F"/>
    <w:rsid w:val="00FF632B"/>
    <w:rsid w:val="00FF6822"/>
    <w:rsid w:val="00FF73D0"/>
    <w:rsid w:val="00FF7CF5"/>
    <w:rsid w:val="01D18F34"/>
    <w:rsid w:val="0521E12E"/>
    <w:rsid w:val="0557FA2B"/>
    <w:rsid w:val="06F72F26"/>
    <w:rsid w:val="079A6109"/>
    <w:rsid w:val="088190D0"/>
    <w:rsid w:val="08C0AAAC"/>
    <w:rsid w:val="0B64239E"/>
    <w:rsid w:val="0E680752"/>
    <w:rsid w:val="0EC859B5"/>
    <w:rsid w:val="0F5A0E2F"/>
    <w:rsid w:val="0F7DA488"/>
    <w:rsid w:val="0FDC08DB"/>
    <w:rsid w:val="0FDFCE9B"/>
    <w:rsid w:val="11716D17"/>
    <w:rsid w:val="11ABE2AD"/>
    <w:rsid w:val="11EFF2AD"/>
    <w:rsid w:val="14D5A090"/>
    <w:rsid w:val="16063C22"/>
    <w:rsid w:val="165623A9"/>
    <w:rsid w:val="17124F94"/>
    <w:rsid w:val="177D9D9F"/>
    <w:rsid w:val="1A928BB7"/>
    <w:rsid w:val="1C98BB42"/>
    <w:rsid w:val="1CEFF1BD"/>
    <w:rsid w:val="1E5436FD"/>
    <w:rsid w:val="1EFC0AAF"/>
    <w:rsid w:val="20CDDEDD"/>
    <w:rsid w:val="25B6376F"/>
    <w:rsid w:val="25F3C320"/>
    <w:rsid w:val="268DEFB6"/>
    <w:rsid w:val="28667B04"/>
    <w:rsid w:val="28F0CD89"/>
    <w:rsid w:val="2AC0B94E"/>
    <w:rsid w:val="2D3FFD1A"/>
    <w:rsid w:val="34978C53"/>
    <w:rsid w:val="34B8A9D4"/>
    <w:rsid w:val="35DB3055"/>
    <w:rsid w:val="3B9B1316"/>
    <w:rsid w:val="3BA0015F"/>
    <w:rsid w:val="3BE82D7E"/>
    <w:rsid w:val="40654342"/>
    <w:rsid w:val="4158BF54"/>
    <w:rsid w:val="42FD1A73"/>
    <w:rsid w:val="43235E77"/>
    <w:rsid w:val="43DF297F"/>
    <w:rsid w:val="43E05EE7"/>
    <w:rsid w:val="46505097"/>
    <w:rsid w:val="491E0AC1"/>
    <w:rsid w:val="4C9D40E0"/>
    <w:rsid w:val="4E5AF919"/>
    <w:rsid w:val="4EBEF9C7"/>
    <w:rsid w:val="50F6EDAA"/>
    <w:rsid w:val="565DF82B"/>
    <w:rsid w:val="59A00CF1"/>
    <w:rsid w:val="5C175251"/>
    <w:rsid w:val="5D989F9A"/>
    <w:rsid w:val="61DC83FE"/>
    <w:rsid w:val="64735462"/>
    <w:rsid w:val="64AFB543"/>
    <w:rsid w:val="681199C2"/>
    <w:rsid w:val="68F8DE06"/>
    <w:rsid w:val="6922B1A8"/>
    <w:rsid w:val="6BED8D6C"/>
    <w:rsid w:val="6C4A13B2"/>
    <w:rsid w:val="6C8B5696"/>
    <w:rsid w:val="6D8240FA"/>
    <w:rsid w:val="6ED72757"/>
    <w:rsid w:val="6EFDB04B"/>
    <w:rsid w:val="706A3758"/>
    <w:rsid w:val="7193A0B0"/>
    <w:rsid w:val="7389B931"/>
    <w:rsid w:val="75131494"/>
    <w:rsid w:val="752CEEF1"/>
    <w:rsid w:val="753F899B"/>
    <w:rsid w:val="75BE5BC4"/>
    <w:rsid w:val="763C4B63"/>
    <w:rsid w:val="76B20A05"/>
    <w:rsid w:val="76BB773F"/>
    <w:rsid w:val="76DD4435"/>
    <w:rsid w:val="78825537"/>
    <w:rsid w:val="7B61B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1854757782">
          <w:marLeft w:val="274"/>
          <w:marRight w:val="0"/>
          <w:marTop w:val="24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53282623">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700009581">
          <w:marLeft w:val="0"/>
          <w:marRight w:val="0"/>
          <w:marTop w:val="0"/>
          <w:marBottom w:val="0"/>
          <w:divBdr>
            <w:top w:val="none" w:sz="0" w:space="0" w:color="auto"/>
            <w:left w:val="none" w:sz="0" w:space="0" w:color="auto"/>
            <w:bottom w:val="none" w:sz="0" w:space="0" w:color="auto"/>
            <w:right w:val="none" w:sz="0" w:space="0" w:color="auto"/>
          </w:divBdr>
        </w:div>
        <w:div w:id="581064847">
          <w:marLeft w:val="0"/>
          <w:marRight w:val="0"/>
          <w:marTop w:val="0"/>
          <w:marBottom w:val="0"/>
          <w:divBdr>
            <w:top w:val="none" w:sz="0" w:space="0" w:color="auto"/>
            <w:left w:val="none" w:sz="0" w:space="0" w:color="auto"/>
            <w:bottom w:val="none" w:sz="0" w:space="0" w:color="auto"/>
            <w:right w:val="none" w:sz="0" w:space="0" w:color="auto"/>
          </w:divBdr>
          <w:divsChild>
            <w:div w:id="645277245">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 w:id="307590878">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1896349697">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41161396">
          <w:marLeft w:val="0"/>
          <w:marRight w:val="0"/>
          <w:marTop w:val="0"/>
          <w:marBottom w:val="0"/>
          <w:divBdr>
            <w:top w:val="none" w:sz="0" w:space="0" w:color="auto"/>
            <w:left w:val="none" w:sz="0" w:space="0" w:color="auto"/>
            <w:bottom w:val="none" w:sz="0" w:space="0" w:color="auto"/>
            <w:right w:val="none" w:sz="0" w:space="0" w:color="auto"/>
          </w:divBdr>
        </w:div>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757484036">
          <w:marLeft w:val="0"/>
          <w:marRight w:val="0"/>
          <w:marTop w:val="0"/>
          <w:marBottom w:val="0"/>
          <w:divBdr>
            <w:top w:val="none" w:sz="0" w:space="0" w:color="auto"/>
            <w:left w:val="none" w:sz="0" w:space="0" w:color="auto"/>
            <w:bottom w:val="none" w:sz="0" w:space="0" w:color="auto"/>
            <w:right w:val="none" w:sz="0" w:space="0" w:color="auto"/>
          </w:divBdr>
        </w:div>
        <w:div w:id="250239674">
          <w:marLeft w:val="0"/>
          <w:marRight w:val="0"/>
          <w:marTop w:val="0"/>
          <w:marBottom w:val="0"/>
          <w:divBdr>
            <w:top w:val="none" w:sz="0" w:space="0" w:color="auto"/>
            <w:left w:val="none" w:sz="0" w:space="0" w:color="auto"/>
            <w:bottom w:val="none" w:sz="0" w:space="0" w:color="auto"/>
            <w:right w:val="none" w:sz="0" w:space="0" w:color="auto"/>
          </w:divBdr>
          <w:divsChild>
            <w:div w:id="2009400042">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1578008132">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31929795">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1940333847">
          <w:marLeft w:val="547"/>
          <w:marRight w:val="0"/>
          <w:marTop w:val="0"/>
          <w:marBottom w:val="0"/>
          <w:divBdr>
            <w:top w:val="none" w:sz="0" w:space="0" w:color="auto"/>
            <w:left w:val="none" w:sz="0" w:space="0" w:color="auto"/>
            <w:bottom w:val="none" w:sz="0" w:space="0" w:color="auto"/>
            <w:right w:val="none" w:sz="0" w:space="0" w:color="auto"/>
          </w:divBdr>
        </w:div>
        <w:div w:id="6832080">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5AIRPNAIUNRU-1830940522-4634</_dlc_DocId>
    <_dlc_DocIdUrl xmlns="71c5aaf6-e6ce-465b-b873-5148d2a4c105">
      <Url>https://nokia.sharepoint.com/sites/c5g/5gradio/_layouts/15/DocIdRedir.aspx?ID=5AIRPNAIUNRU-1830940522-4634</Url>
      <Description>5AIRPNAIUNRU-1830940522-4634</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2.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30969FB-E140-4CEF-81EF-2917E8A12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179</TotalTime>
  <Pages>1</Pages>
  <Words>7696</Words>
  <Characters>42334</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18</cp:revision>
  <cp:lastPrinted>2019-02-12T15:19:00Z</cp:lastPrinted>
  <dcterms:created xsi:type="dcterms:W3CDTF">2019-02-12T14:13:00Z</dcterms:created>
  <dcterms:modified xsi:type="dcterms:W3CDTF">2019-02-15T22:40:00Z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5db6ecbc-ed89-49fe-999c-643181b2a3cd</vt:lpwstr>
  </property>
</Properties>
</file>